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3" w:rsidRDefault="00336ECF" w:rsidP="00A208D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515225" cy="10628630"/>
            <wp:effectExtent l="0" t="0" r="9525" b="1270"/>
            <wp:wrapTight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ight>
            <wp:docPr id="2" name="Рисунок 2" descr="C:\Users\ЗАВУЧ-УВР\Desktop\АНТИКОРРУПЦИЯ\Положение об антикоооруп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УВР\Desktop\АНТИКОРРУПЦИЯ\Положение об антикоооруп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7F6F" w:rsidRDefault="009F5593" w:rsidP="007235D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87F6F" w:rsidRPr="00E87F6F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CE29B8" w:rsidRPr="00E87F6F" w:rsidRDefault="00CE29B8" w:rsidP="007826AC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6F" w:rsidRPr="00DF0933" w:rsidRDefault="00E87F6F" w:rsidP="009A6552">
      <w:pPr>
        <w:pStyle w:val="11"/>
        <w:jc w:val="both"/>
        <w:rPr>
          <w:rFonts w:eastAsia="Times New Roman"/>
          <w:lang w:eastAsia="ru-RU"/>
        </w:rPr>
      </w:pPr>
      <w:r w:rsidRPr="00CE29B8">
        <w:fldChar w:fldCharType="begin"/>
      </w:r>
      <w:r w:rsidRPr="00CE29B8">
        <w:instrText xml:space="preserve"> TOC \o "1-3" \h \z \u </w:instrText>
      </w:r>
      <w:r w:rsidRPr="00CE29B8">
        <w:fldChar w:fldCharType="separate"/>
      </w:r>
      <w:hyperlink w:anchor="_Toc351044727" w:history="1">
        <w:r w:rsidRPr="00DF0933">
          <w:rPr>
            <w:rStyle w:val="ae"/>
          </w:rPr>
          <w:t>1</w:t>
        </w:r>
        <w:r w:rsidRPr="00DF0933">
          <w:rPr>
            <w:rFonts w:eastAsia="Times New Roman"/>
            <w:lang w:eastAsia="ru-RU"/>
          </w:rPr>
          <w:tab/>
        </w:r>
        <w:r w:rsidRPr="00DF0933">
          <w:rPr>
            <w:rStyle w:val="ae"/>
          </w:rPr>
          <w:t>НАЗНАЧЕНИЕ И ОБЛАСТЬ ПРИМЕНЕНИЯ</w:t>
        </w:r>
        <w:r w:rsidRPr="00DF0933">
          <w:rPr>
            <w:webHidden/>
          </w:rPr>
          <w:tab/>
        </w:r>
        <w:r w:rsidRPr="00DF0933">
          <w:rPr>
            <w:webHidden/>
          </w:rPr>
          <w:fldChar w:fldCharType="begin"/>
        </w:r>
        <w:r w:rsidRPr="00DF0933">
          <w:rPr>
            <w:webHidden/>
          </w:rPr>
          <w:instrText xml:space="preserve"> PAGEREF _Toc351044727 \h </w:instrText>
        </w:r>
        <w:r w:rsidRPr="00DF0933">
          <w:rPr>
            <w:webHidden/>
          </w:rPr>
        </w:r>
        <w:r w:rsidRPr="00DF0933">
          <w:rPr>
            <w:webHidden/>
          </w:rPr>
          <w:fldChar w:fldCharType="separate"/>
        </w:r>
        <w:r w:rsidR="009A6552">
          <w:rPr>
            <w:webHidden/>
          </w:rPr>
          <w:t>3</w:t>
        </w:r>
        <w:r w:rsidRPr="00DF0933">
          <w:rPr>
            <w:webHidden/>
          </w:rPr>
          <w:fldChar w:fldCharType="end"/>
        </w:r>
      </w:hyperlink>
    </w:p>
    <w:p w:rsidR="00E87F6F" w:rsidRPr="00DF0933" w:rsidRDefault="000550BA" w:rsidP="009A6552">
      <w:pPr>
        <w:pStyle w:val="11"/>
        <w:jc w:val="both"/>
        <w:rPr>
          <w:rFonts w:eastAsia="Times New Roman"/>
          <w:lang w:eastAsia="ru-RU"/>
        </w:rPr>
      </w:pPr>
      <w:hyperlink w:anchor="_Toc351044728" w:history="1">
        <w:r w:rsidR="00E87F6F" w:rsidRPr="00DF0933">
          <w:rPr>
            <w:rStyle w:val="ae"/>
          </w:rPr>
          <w:t>2</w:t>
        </w:r>
        <w:r w:rsidR="00E87F6F" w:rsidRPr="00DF0933">
          <w:rPr>
            <w:rFonts w:eastAsia="Times New Roman"/>
            <w:lang w:eastAsia="ru-RU"/>
          </w:rPr>
          <w:tab/>
        </w:r>
        <w:r w:rsidR="00E87F6F" w:rsidRPr="00DF0933">
          <w:rPr>
            <w:rStyle w:val="ae"/>
          </w:rPr>
          <w:t>НОРМАТИВНОЕ ОБЕСПЕЧЕНИЕ</w:t>
        </w:r>
        <w:r w:rsidR="00E87F6F" w:rsidRPr="00DF0933">
          <w:rPr>
            <w:webHidden/>
          </w:rPr>
          <w:tab/>
        </w:r>
        <w:r w:rsidR="00E87F6F" w:rsidRPr="00DF0933">
          <w:rPr>
            <w:webHidden/>
          </w:rPr>
          <w:fldChar w:fldCharType="begin"/>
        </w:r>
        <w:r w:rsidR="00E87F6F" w:rsidRPr="00DF0933">
          <w:rPr>
            <w:webHidden/>
          </w:rPr>
          <w:instrText xml:space="preserve"> PAGEREF _Toc351044728 \h </w:instrText>
        </w:r>
        <w:r w:rsidR="00E87F6F" w:rsidRPr="00DF0933">
          <w:rPr>
            <w:webHidden/>
          </w:rPr>
        </w:r>
        <w:r w:rsidR="00E87F6F" w:rsidRPr="00DF0933">
          <w:rPr>
            <w:webHidden/>
          </w:rPr>
          <w:fldChar w:fldCharType="separate"/>
        </w:r>
        <w:r w:rsidR="009A6552">
          <w:rPr>
            <w:webHidden/>
          </w:rPr>
          <w:t>3</w:t>
        </w:r>
        <w:r w:rsidR="00E87F6F" w:rsidRPr="00DF0933">
          <w:rPr>
            <w:webHidden/>
          </w:rPr>
          <w:fldChar w:fldCharType="end"/>
        </w:r>
      </w:hyperlink>
    </w:p>
    <w:p w:rsidR="00E87F6F" w:rsidRPr="00DF0933" w:rsidRDefault="000550BA" w:rsidP="009A6552">
      <w:pPr>
        <w:pStyle w:val="11"/>
        <w:jc w:val="both"/>
        <w:rPr>
          <w:rFonts w:eastAsia="Times New Roman"/>
          <w:lang w:eastAsia="ru-RU"/>
        </w:rPr>
      </w:pPr>
      <w:hyperlink w:anchor="_Toc351044731" w:history="1">
        <w:r w:rsidR="00E87F6F" w:rsidRPr="00DF0933">
          <w:rPr>
            <w:rStyle w:val="ae"/>
          </w:rPr>
          <w:t>3</w:t>
        </w:r>
        <w:r w:rsidR="00E87F6F" w:rsidRPr="00DF0933">
          <w:rPr>
            <w:rFonts w:eastAsia="Times New Roman"/>
            <w:lang w:eastAsia="ru-RU"/>
          </w:rPr>
          <w:tab/>
        </w:r>
        <w:r w:rsidR="00E87F6F" w:rsidRPr="00DF0933">
          <w:rPr>
            <w:rStyle w:val="ae"/>
          </w:rPr>
          <w:t>ОПРЕДЕЛЕНИЯ И СОКРАЩЕНИЯ</w:t>
        </w:r>
        <w:r w:rsidR="000010A8" w:rsidRPr="00DF0933">
          <w:rPr>
            <w:rStyle w:val="ae"/>
          </w:rPr>
          <w:t xml:space="preserve"> </w:t>
        </w:r>
      </w:hyperlink>
      <w:r w:rsidR="000010A8" w:rsidRPr="00DF0933">
        <w:t>……………………………………………………….</w:t>
      </w:r>
      <w:r w:rsidR="00C74EFE" w:rsidRPr="00DF0933">
        <w:t>.</w:t>
      </w:r>
      <w:r w:rsidR="000010A8" w:rsidRPr="00DF0933">
        <w:t>.4</w:t>
      </w:r>
    </w:p>
    <w:p w:rsidR="00E87F6F" w:rsidRPr="00DF0933" w:rsidRDefault="000550BA" w:rsidP="009A6552">
      <w:pPr>
        <w:pStyle w:val="a3"/>
        <w:keepNext/>
        <w:widowControl w:val="0"/>
        <w:shd w:val="clear" w:color="auto" w:fill="FFFFFF"/>
        <w:spacing w:after="0" w:line="360" w:lineRule="auto"/>
        <w:ind w:left="0" w:right="300"/>
        <w:jc w:val="both"/>
        <w:rPr>
          <w:rFonts w:ascii="Times New Roman" w:eastAsia="Times New Roman" w:hAnsi="Times New Roman" w:cs="Times New Roman"/>
          <w:lang w:eastAsia="ru-RU"/>
        </w:rPr>
      </w:pPr>
      <w:hyperlink w:anchor="_Toc351044732" w:history="1">
        <w:r w:rsidR="00E87F6F" w:rsidRPr="00DF0933">
          <w:rPr>
            <w:rStyle w:val="ae"/>
            <w:rFonts w:ascii="Times New Roman" w:hAnsi="Times New Roman" w:cs="Times New Roman"/>
          </w:rPr>
          <w:t>4</w:t>
        </w:r>
        <w:r w:rsidR="00E87F6F" w:rsidRPr="00DF0933">
          <w:rPr>
            <w:rFonts w:ascii="Times New Roman" w:eastAsia="Times New Roman" w:hAnsi="Times New Roman" w:cs="Times New Roman"/>
            <w:lang w:eastAsia="ru-RU"/>
          </w:rPr>
          <w:tab/>
        </w:r>
        <w:r w:rsidR="00434BF0" w:rsidRPr="00DF0933">
          <w:rPr>
            <w:rStyle w:val="ad"/>
            <w:rFonts w:ascii="Times New Roman" w:hAnsi="Times New Roman" w:cs="Times New Roman"/>
            <w:b w:val="0"/>
            <w:caps/>
            <w:sz w:val="24"/>
            <w:szCs w:val="24"/>
          </w:rPr>
          <w:t>Основные положения  внедрения антикоррупционной политики………………………………………………………………………………………..</w:t>
        </w:r>
      </w:hyperlink>
      <w:r w:rsidR="00434BF0" w:rsidRPr="00DF0933">
        <w:rPr>
          <w:rFonts w:ascii="Times New Roman" w:hAnsi="Times New Roman" w:cs="Times New Roman"/>
        </w:rPr>
        <w:t xml:space="preserve"> </w:t>
      </w:r>
      <w:r w:rsidR="00CB7CD0">
        <w:rPr>
          <w:rFonts w:ascii="Times New Roman" w:hAnsi="Times New Roman" w:cs="Times New Roman"/>
        </w:rPr>
        <w:t>4</w:t>
      </w:r>
    </w:p>
    <w:p w:rsidR="00E87F6F" w:rsidRPr="00DF0933" w:rsidRDefault="00751D42" w:rsidP="009A6552">
      <w:pPr>
        <w:pStyle w:val="a3"/>
        <w:keepNext/>
        <w:widowControl w:val="0"/>
        <w:shd w:val="clear" w:color="auto" w:fill="FFFFFF"/>
        <w:spacing w:after="0" w:line="360" w:lineRule="auto"/>
        <w:ind w:left="0" w:right="300"/>
        <w:jc w:val="both"/>
        <w:rPr>
          <w:rStyle w:val="ae"/>
          <w:rFonts w:ascii="Times New Roman" w:hAnsi="Times New Roman" w:cs="Times New Roman"/>
          <w:caps/>
          <w:color w:val="auto"/>
        </w:rPr>
      </w:pPr>
      <w:r w:rsidRPr="00DF0933">
        <w:rPr>
          <w:rFonts w:ascii="Times New Roman" w:hAnsi="Times New Roman" w:cs="Times New Roman"/>
        </w:rPr>
        <w:t xml:space="preserve">5. </w:t>
      </w:r>
      <w:hyperlink w:anchor="_Toc351044733" w:history="1">
        <w:r w:rsidRPr="00DF0933">
          <w:rPr>
            <w:rStyle w:val="ad"/>
            <w:rFonts w:ascii="Times New Roman" w:hAnsi="Times New Roman" w:cs="Times New Roman"/>
            <w:b w:val="0"/>
            <w:caps/>
            <w:sz w:val="24"/>
            <w:szCs w:val="24"/>
          </w:rPr>
          <w:t>Основные принципы антикоррупционной  деятельности…</w:t>
        </w:r>
        <w:r w:rsidR="00CB7CD0">
          <w:rPr>
            <w:rStyle w:val="ad"/>
            <w:rFonts w:ascii="Times New Roman" w:hAnsi="Times New Roman" w:cs="Times New Roman"/>
            <w:b w:val="0"/>
            <w:caps/>
            <w:sz w:val="24"/>
            <w:szCs w:val="24"/>
          </w:rPr>
          <w:t>…….</w:t>
        </w:r>
        <w:r w:rsidR="00E87F6F" w:rsidRPr="00DF0933">
          <w:rPr>
            <w:rFonts w:ascii="Times New Roman" w:hAnsi="Times New Roman" w:cs="Times New Roman"/>
            <w:webHidden/>
          </w:rPr>
          <w:tab/>
        </w:r>
      </w:hyperlink>
      <w:r w:rsidR="00C74EFE" w:rsidRPr="00DF0933">
        <w:rPr>
          <w:rFonts w:ascii="Times New Roman" w:hAnsi="Times New Roman" w:cs="Times New Roman"/>
        </w:rPr>
        <w:t xml:space="preserve"> </w:t>
      </w:r>
      <w:r w:rsidR="00CB7CD0">
        <w:rPr>
          <w:rFonts w:ascii="Times New Roman" w:hAnsi="Times New Roman" w:cs="Times New Roman"/>
        </w:rPr>
        <w:t>5</w:t>
      </w:r>
    </w:p>
    <w:p w:rsidR="00751D42" w:rsidRPr="00DF0933" w:rsidRDefault="00E87F6F" w:rsidP="009A6552">
      <w:pPr>
        <w:pStyle w:val="af"/>
        <w:keepNext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Style w:val="ad"/>
          <w:b w:val="0"/>
          <w:caps/>
        </w:rPr>
      </w:pPr>
      <w:r w:rsidRPr="00DF0933">
        <w:rPr>
          <w:noProof/>
        </w:rPr>
        <w:t xml:space="preserve">6.  </w:t>
      </w:r>
      <w:r w:rsidR="00751D42" w:rsidRPr="00DF0933">
        <w:rPr>
          <w:rStyle w:val="ad"/>
          <w:b w:val="0"/>
          <w:caps/>
        </w:rPr>
        <w:t xml:space="preserve">Область применения политики и круг лиц, </w:t>
      </w:r>
    </w:p>
    <w:p w:rsidR="00E87F6F" w:rsidRPr="00DF0933" w:rsidRDefault="00751D42" w:rsidP="009A6552">
      <w:pPr>
        <w:keepNext/>
        <w:widowControl w:val="0"/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caps/>
          <w:sz w:val="24"/>
          <w:szCs w:val="24"/>
        </w:rPr>
      </w:pPr>
      <w:r w:rsidRPr="00DF0933">
        <w:rPr>
          <w:rStyle w:val="ad"/>
          <w:rFonts w:ascii="Times New Roman" w:hAnsi="Times New Roman" w:cs="Times New Roman"/>
          <w:b w:val="0"/>
          <w:caps/>
          <w:sz w:val="24"/>
          <w:szCs w:val="24"/>
        </w:rPr>
        <w:t>попадающих под ее действие……</w:t>
      </w:r>
      <w:r w:rsidR="00CB7CD0">
        <w:rPr>
          <w:rStyle w:val="ad"/>
          <w:rFonts w:ascii="Times New Roman" w:hAnsi="Times New Roman" w:cs="Times New Roman"/>
          <w:b w:val="0"/>
          <w:caps/>
          <w:sz w:val="24"/>
          <w:szCs w:val="24"/>
        </w:rPr>
        <w:t>………………………………………………….5</w:t>
      </w:r>
    </w:p>
    <w:p w:rsidR="00751D42" w:rsidRPr="00DF0933" w:rsidRDefault="00B8378B" w:rsidP="009A6552">
      <w:pPr>
        <w:keepNext/>
        <w:widowControl w:val="0"/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caps/>
          <w:sz w:val="24"/>
          <w:szCs w:val="24"/>
        </w:rPr>
      </w:pPr>
      <w:r w:rsidRPr="00DF0933">
        <w:rPr>
          <w:rStyle w:val="ad"/>
          <w:rFonts w:ascii="Times New Roman" w:hAnsi="Times New Roman" w:cs="Times New Roman"/>
          <w:b w:val="0"/>
          <w:caps/>
          <w:sz w:val="24"/>
          <w:szCs w:val="24"/>
        </w:rPr>
        <w:t xml:space="preserve">7. </w:t>
      </w:r>
      <w:r w:rsidR="00751D42" w:rsidRPr="00DF0933">
        <w:rPr>
          <w:rStyle w:val="ad"/>
          <w:rFonts w:ascii="Times New Roman" w:hAnsi="Times New Roman" w:cs="Times New Roman"/>
          <w:b w:val="0"/>
          <w:caps/>
          <w:sz w:val="24"/>
          <w:szCs w:val="24"/>
        </w:rPr>
        <w:t xml:space="preserve">Определение должностных лиц </w:t>
      </w:r>
      <w:r w:rsidR="00751D42" w:rsidRPr="00DF0933">
        <w:rPr>
          <w:rStyle w:val="ad"/>
          <w:rFonts w:ascii="Times New Roman" w:hAnsi="Times New Roman" w:cs="Times New Roman"/>
          <w:b w:val="0"/>
          <w:caps/>
        </w:rPr>
        <w:t>ДВОРЦА ТВорчества</w:t>
      </w:r>
      <w:r w:rsidR="00751D42" w:rsidRPr="00DF0933">
        <w:rPr>
          <w:rStyle w:val="ad"/>
          <w:rFonts w:ascii="Times New Roman" w:hAnsi="Times New Roman" w:cs="Times New Roman"/>
          <w:b w:val="0"/>
          <w:caps/>
          <w:sz w:val="24"/>
          <w:szCs w:val="24"/>
        </w:rPr>
        <w:t>, ответственных за реализацию антикоррупционной  политики</w:t>
      </w:r>
      <w:r w:rsidR="00CB7CD0">
        <w:rPr>
          <w:rStyle w:val="ad"/>
          <w:rFonts w:ascii="Times New Roman" w:hAnsi="Times New Roman" w:cs="Times New Roman"/>
          <w:b w:val="0"/>
          <w:caps/>
          <w:sz w:val="24"/>
          <w:szCs w:val="24"/>
        </w:rPr>
        <w:t>………………………………….5</w:t>
      </w:r>
    </w:p>
    <w:p w:rsidR="00B8378B" w:rsidRPr="00DF0933" w:rsidRDefault="00B8378B" w:rsidP="009A6552">
      <w:pPr>
        <w:pStyle w:val="af"/>
        <w:keepNext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Cs/>
          <w:caps/>
        </w:rPr>
      </w:pPr>
      <w:r w:rsidRPr="00DF0933">
        <w:rPr>
          <w:rStyle w:val="ad"/>
          <w:b w:val="0"/>
          <w:caps/>
        </w:rPr>
        <w:t>8. Определение и закрепление обязанностей работников дворца творчества, связанных с предупреждением и противодействием коррупции</w:t>
      </w:r>
      <w:r w:rsidR="00CB7CD0">
        <w:rPr>
          <w:rStyle w:val="ad"/>
          <w:b w:val="0"/>
          <w:caps/>
        </w:rPr>
        <w:t>…………………………………………………………………………………….6</w:t>
      </w:r>
    </w:p>
    <w:p w:rsidR="00B8378B" w:rsidRPr="00DF0933" w:rsidRDefault="00B8378B" w:rsidP="009A6552">
      <w:pPr>
        <w:pStyle w:val="af"/>
        <w:keepNext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Style w:val="ad"/>
          <w:b w:val="0"/>
          <w:caps/>
        </w:rPr>
      </w:pPr>
      <w:r w:rsidRPr="00DF0933">
        <w:rPr>
          <w:rStyle w:val="ad"/>
          <w:b w:val="0"/>
          <w:caps/>
        </w:rPr>
        <w:t>9. Установление перечня реализуемых  ДВорцом творчества антикоррупционных мероприятий, стандартов и процедур и  порядок их выполнения (применения)</w:t>
      </w:r>
      <w:r w:rsidR="00CB7CD0">
        <w:rPr>
          <w:rStyle w:val="ad"/>
          <w:b w:val="0"/>
          <w:caps/>
        </w:rPr>
        <w:t>…………………………………………………………….7</w:t>
      </w:r>
    </w:p>
    <w:p w:rsidR="00B8378B" w:rsidRPr="00DF0933" w:rsidRDefault="00B8378B" w:rsidP="009A6552">
      <w:pPr>
        <w:pStyle w:val="af"/>
        <w:keepNext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aps/>
        </w:rPr>
      </w:pPr>
      <w:r w:rsidRPr="00DF0933">
        <w:rPr>
          <w:rStyle w:val="ad"/>
          <w:b w:val="0"/>
          <w:caps/>
        </w:rPr>
        <w:t>10. Оценка коррупционных рисков</w:t>
      </w:r>
      <w:r w:rsidR="00CB7CD0">
        <w:rPr>
          <w:rStyle w:val="ad"/>
          <w:b w:val="0"/>
          <w:caps/>
        </w:rPr>
        <w:t>…………………………………………………8</w:t>
      </w:r>
    </w:p>
    <w:p w:rsidR="000A73EE" w:rsidRPr="00DF0933" w:rsidRDefault="000A73EE" w:rsidP="009A6552">
      <w:pPr>
        <w:pStyle w:val="af"/>
        <w:keepNext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aps/>
        </w:rPr>
      </w:pPr>
      <w:r w:rsidRPr="00DF0933">
        <w:rPr>
          <w:rStyle w:val="ad"/>
          <w:b w:val="0"/>
          <w:caps/>
        </w:rPr>
        <w:t>11. Ответственность  сотрудников за несоблюдение требований антикоррупционной политики</w:t>
      </w:r>
      <w:r w:rsidR="00CB7CD0">
        <w:rPr>
          <w:rStyle w:val="ad"/>
          <w:b w:val="0"/>
          <w:caps/>
        </w:rPr>
        <w:t>……………………………………………………..9</w:t>
      </w:r>
    </w:p>
    <w:p w:rsidR="00B66E34" w:rsidRPr="00DF0933" w:rsidRDefault="00B66E34" w:rsidP="009A6552">
      <w:pPr>
        <w:pStyle w:val="af"/>
        <w:keepNext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aps/>
        </w:rPr>
      </w:pPr>
      <w:r w:rsidRPr="00DF0933">
        <w:rPr>
          <w:rStyle w:val="ad"/>
          <w:b w:val="0"/>
          <w:caps/>
        </w:rPr>
        <w:t>12.Порядок пересмотра и внесения изменений в антикоррупционную политику организации</w:t>
      </w:r>
      <w:r w:rsidR="00CB7CD0">
        <w:rPr>
          <w:rStyle w:val="ad"/>
          <w:b w:val="0"/>
          <w:caps/>
        </w:rPr>
        <w:t>…………………………………………………………………12</w:t>
      </w:r>
    </w:p>
    <w:p w:rsidR="00B8378B" w:rsidRDefault="00B8378B" w:rsidP="009A6552">
      <w:pPr>
        <w:keepNext/>
        <w:widowControl w:val="0"/>
        <w:spacing w:after="0" w:line="360" w:lineRule="auto"/>
        <w:rPr>
          <w:rFonts w:ascii="Times New Roman" w:hAnsi="Times New Roman"/>
          <w:bCs/>
          <w:noProof/>
          <w:szCs w:val="24"/>
        </w:rPr>
      </w:pPr>
    </w:p>
    <w:p w:rsidR="007826AC" w:rsidRPr="007826AC" w:rsidRDefault="007826AC" w:rsidP="00FA61CC">
      <w:pPr>
        <w:pStyle w:val="1"/>
        <w:keepNext/>
        <w:numPr>
          <w:ilvl w:val="0"/>
          <w:numId w:val="0"/>
        </w:numPr>
        <w:spacing w:line="360" w:lineRule="auto"/>
        <w:jc w:val="left"/>
        <w:rPr>
          <w:rFonts w:eastAsia="Times New Roman"/>
          <w:b w:val="0"/>
          <w:caps/>
          <w:color w:val="000000"/>
          <w:lang w:eastAsia="ru-RU"/>
        </w:rPr>
      </w:pPr>
    </w:p>
    <w:p w:rsidR="00E87F6F" w:rsidRPr="00CE29B8" w:rsidRDefault="00E87F6F" w:rsidP="007826AC">
      <w:pPr>
        <w:keepNext/>
        <w:widowControl w:val="0"/>
        <w:spacing w:after="0" w:line="360" w:lineRule="auto"/>
        <w:rPr>
          <w:noProof/>
        </w:rPr>
      </w:pPr>
    </w:p>
    <w:p w:rsidR="00E87F6F" w:rsidRPr="00CE29B8" w:rsidRDefault="00E87F6F" w:rsidP="007826AC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B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87F6F" w:rsidRPr="00CE29B8" w:rsidRDefault="00E87F6F" w:rsidP="007826AC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7826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F22" w:rsidRPr="006925C4" w:rsidRDefault="00911F22" w:rsidP="0042375D">
      <w:pPr>
        <w:pStyle w:val="1"/>
        <w:keepNext/>
        <w:numPr>
          <w:ilvl w:val="0"/>
          <w:numId w:val="3"/>
        </w:numPr>
        <w:jc w:val="left"/>
      </w:pPr>
      <w:bookmarkStart w:id="1" w:name="_Toc148953425"/>
      <w:bookmarkStart w:id="2" w:name="_Toc351044727"/>
      <w:r w:rsidRPr="006925C4">
        <w:lastRenderedPageBreak/>
        <w:t>НАЗНАЧЕНИЕ И ОБЛАСТЬ ПРИМЕНЕНИЯ</w:t>
      </w:r>
      <w:bookmarkStart w:id="3" w:name="_Toc148953426"/>
      <w:bookmarkEnd w:id="1"/>
      <w:bookmarkEnd w:id="2"/>
    </w:p>
    <w:p w:rsidR="00AA40BB" w:rsidRPr="00AA40BB" w:rsidRDefault="00AA40BB" w:rsidP="0042375D">
      <w:pPr>
        <w:pStyle w:val="a3"/>
        <w:keepNext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40B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и условия </w:t>
      </w:r>
      <w:r w:rsidR="009D00B9">
        <w:rPr>
          <w:rFonts w:ascii="Times New Roman" w:hAnsi="Times New Roman" w:cs="Times New Roman"/>
          <w:sz w:val="24"/>
          <w:szCs w:val="24"/>
        </w:rPr>
        <w:t xml:space="preserve">осуществления антикоррупционной политики </w:t>
      </w:r>
      <w:r w:rsidRPr="00AA40BB">
        <w:rPr>
          <w:rFonts w:ascii="Times New Roman" w:hAnsi="Times New Roman" w:cs="Times New Roman"/>
          <w:sz w:val="24"/>
          <w:szCs w:val="24"/>
        </w:rPr>
        <w:t>в</w:t>
      </w:r>
      <w:r w:rsidR="00A46FD1" w:rsidRPr="00A46FD1">
        <w:rPr>
          <w:rFonts w:ascii="Times New Roman" w:hAnsi="Times New Roman" w:cs="Times New Roman"/>
          <w:sz w:val="24"/>
          <w:szCs w:val="24"/>
        </w:rPr>
        <w:t xml:space="preserve"> </w:t>
      </w:r>
      <w:r w:rsidR="00A46FD1" w:rsidRPr="006925C4">
        <w:rPr>
          <w:rFonts w:ascii="Times New Roman" w:hAnsi="Times New Roman" w:cs="Times New Roman"/>
          <w:sz w:val="24"/>
          <w:szCs w:val="24"/>
        </w:rPr>
        <w:t>муниципально</w:t>
      </w:r>
      <w:r w:rsidR="00A46FD1">
        <w:rPr>
          <w:rFonts w:ascii="Times New Roman" w:hAnsi="Times New Roman" w:cs="Times New Roman"/>
          <w:sz w:val="24"/>
          <w:szCs w:val="24"/>
        </w:rPr>
        <w:t xml:space="preserve">м </w:t>
      </w:r>
      <w:r w:rsidR="00A46FD1" w:rsidRPr="006925C4">
        <w:rPr>
          <w:rFonts w:ascii="Times New Roman" w:hAnsi="Times New Roman" w:cs="Times New Roman"/>
          <w:sz w:val="24"/>
          <w:szCs w:val="24"/>
        </w:rPr>
        <w:t>образовательно</w:t>
      </w:r>
      <w:r w:rsidR="00A46FD1">
        <w:rPr>
          <w:rFonts w:ascii="Times New Roman" w:hAnsi="Times New Roman" w:cs="Times New Roman"/>
          <w:sz w:val="24"/>
          <w:szCs w:val="24"/>
        </w:rPr>
        <w:t>м</w:t>
      </w:r>
      <w:r w:rsidR="00A46FD1" w:rsidRPr="006925C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46FD1">
        <w:rPr>
          <w:rFonts w:ascii="Times New Roman" w:hAnsi="Times New Roman" w:cs="Times New Roman"/>
          <w:sz w:val="24"/>
          <w:szCs w:val="24"/>
        </w:rPr>
        <w:t>и</w:t>
      </w:r>
      <w:r w:rsidR="00A46FD1" w:rsidRPr="006925C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«Городской Дворец детского (юношеского) творчества им. Н.К. Крупской</w:t>
      </w:r>
      <w:r w:rsidR="00A46FD1">
        <w:rPr>
          <w:rFonts w:ascii="Times New Roman" w:hAnsi="Times New Roman" w:cs="Times New Roman"/>
          <w:sz w:val="24"/>
          <w:szCs w:val="24"/>
        </w:rPr>
        <w:t xml:space="preserve"> (далее Дворец творчества</w:t>
      </w:r>
      <w:r w:rsidRPr="00AA40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1F22" w:rsidRDefault="00A46FD1" w:rsidP="0042375D">
      <w:pPr>
        <w:pStyle w:val="3"/>
        <w:keepNext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AA40BB">
        <w:rPr>
          <w:sz w:val="24"/>
          <w:szCs w:val="24"/>
        </w:rPr>
        <w:t>Требования настоящего Положения распространяются и являются обязат</w:t>
      </w:r>
      <w:r>
        <w:rPr>
          <w:sz w:val="24"/>
          <w:szCs w:val="24"/>
        </w:rPr>
        <w:t>ельными для всех лиц – педаго</w:t>
      </w:r>
      <w:r>
        <w:rPr>
          <w:sz w:val="24"/>
          <w:szCs w:val="24"/>
          <w:lang w:val="ru-RU"/>
        </w:rPr>
        <w:t>гических и руководящих работников</w:t>
      </w:r>
      <w:r w:rsidRPr="00AA40BB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учащихся</w:t>
      </w:r>
      <w:r w:rsidR="009D00B9">
        <w:rPr>
          <w:sz w:val="24"/>
          <w:szCs w:val="24"/>
          <w:lang w:val="ru-RU"/>
        </w:rPr>
        <w:t>, родителей и законных представителей учащихся</w:t>
      </w:r>
      <w:r>
        <w:rPr>
          <w:sz w:val="24"/>
          <w:szCs w:val="24"/>
          <w:lang w:val="ru-RU"/>
        </w:rPr>
        <w:t xml:space="preserve"> </w:t>
      </w:r>
      <w:r w:rsidRPr="00AA40BB">
        <w:rPr>
          <w:sz w:val="24"/>
          <w:szCs w:val="24"/>
        </w:rPr>
        <w:t xml:space="preserve"> </w:t>
      </w:r>
      <w:r w:rsidR="009D00B9">
        <w:rPr>
          <w:sz w:val="24"/>
          <w:szCs w:val="24"/>
          <w:lang w:val="ru-RU"/>
        </w:rPr>
        <w:t>Дворца творчества</w:t>
      </w:r>
      <w:r w:rsidR="00911F22" w:rsidRPr="006925C4">
        <w:rPr>
          <w:sz w:val="24"/>
          <w:szCs w:val="24"/>
        </w:rPr>
        <w:t xml:space="preserve">. Положение относится к числу организационных документов Дворца творчества и является обязательным к применению </w:t>
      </w:r>
      <w:r w:rsidR="002029BA" w:rsidRPr="006925C4">
        <w:rPr>
          <w:sz w:val="24"/>
          <w:szCs w:val="24"/>
          <w:lang w:val="ru-RU"/>
        </w:rPr>
        <w:t xml:space="preserve">всеми </w:t>
      </w:r>
      <w:r w:rsidR="00911F22" w:rsidRPr="006925C4">
        <w:rPr>
          <w:sz w:val="24"/>
          <w:szCs w:val="24"/>
        </w:rPr>
        <w:t>структурными подразделениями.</w:t>
      </w:r>
    </w:p>
    <w:p w:rsidR="002039D2" w:rsidRPr="00C74EFE" w:rsidRDefault="00D86FE8" w:rsidP="0042375D">
      <w:pPr>
        <w:pStyle w:val="3"/>
        <w:keepNext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74EFE">
        <w:rPr>
          <w:sz w:val="24"/>
          <w:szCs w:val="24"/>
        </w:rPr>
        <w:t>Настоящее Положение действует на срок до его отмены или внесения изменений в нормативные документы, регулирующие</w:t>
      </w:r>
      <w:r w:rsidR="009D00B9">
        <w:rPr>
          <w:sz w:val="24"/>
          <w:szCs w:val="24"/>
          <w:lang w:val="ru-RU"/>
        </w:rPr>
        <w:t xml:space="preserve"> антикоррупционную политику Дворца творчества</w:t>
      </w:r>
      <w:r w:rsidRPr="00C74EFE">
        <w:rPr>
          <w:sz w:val="24"/>
          <w:szCs w:val="24"/>
        </w:rPr>
        <w:t>.</w:t>
      </w:r>
      <w:r w:rsidRPr="00C74EFE">
        <w:rPr>
          <w:sz w:val="24"/>
          <w:szCs w:val="24"/>
          <w:lang w:val="ru-RU"/>
        </w:rPr>
        <w:t xml:space="preserve"> </w:t>
      </w:r>
    </w:p>
    <w:p w:rsidR="00911F22" w:rsidRDefault="00911F22" w:rsidP="0042375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B9" w:rsidRPr="006925C4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</w:pPr>
      <w:r w:rsidRPr="009D00B9">
        <w:t> </w:t>
      </w:r>
    </w:p>
    <w:p w:rsidR="00911F22" w:rsidRPr="006925C4" w:rsidRDefault="00911F22" w:rsidP="0042375D">
      <w:pPr>
        <w:pStyle w:val="1"/>
        <w:keepNext/>
        <w:numPr>
          <w:ilvl w:val="0"/>
          <w:numId w:val="3"/>
        </w:numPr>
        <w:jc w:val="left"/>
      </w:pPr>
      <w:bookmarkStart w:id="4" w:name="_Toc351044728"/>
      <w:r w:rsidRPr="006925C4">
        <w:t>НОРМАТИВНОЕ ОБЕСПЕЧЕНИЕ</w:t>
      </w:r>
      <w:bookmarkEnd w:id="4"/>
    </w:p>
    <w:bookmarkEnd w:id="3"/>
    <w:p w:rsidR="002029BA" w:rsidRPr="006925C4" w:rsidRDefault="002029BA" w:rsidP="0042375D">
      <w:pPr>
        <w:pStyle w:val="a3"/>
        <w:keepNext/>
        <w:widowControl w:val="0"/>
        <w:numPr>
          <w:ilvl w:val="0"/>
          <w:numId w:val="4"/>
        </w:numP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:rsidR="002029BA" w:rsidRDefault="002029BA" w:rsidP="0042375D">
      <w:pPr>
        <w:keepNext/>
        <w:widowControl w:val="0"/>
        <w:numPr>
          <w:ilvl w:val="0"/>
          <w:numId w:val="4"/>
        </w:numPr>
        <w:tabs>
          <w:tab w:val="clear" w:pos="2835"/>
          <w:tab w:val="left" w:pos="426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№ 273-ФЗ от 29.12.2012.</w:t>
      </w:r>
    </w:p>
    <w:p w:rsidR="009D00B9" w:rsidRDefault="009D00B9" w:rsidP="0042375D">
      <w:pPr>
        <w:keepNext/>
        <w:widowControl w:val="0"/>
        <w:numPr>
          <w:ilvl w:val="0"/>
          <w:numId w:val="4"/>
        </w:numPr>
        <w:tabs>
          <w:tab w:val="clear" w:pos="2835"/>
          <w:tab w:val="left" w:pos="426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Федеральный закон от 25 декабря 2008 г. № 273-ФЗ «О противодействии коррупции» (дале</w:t>
      </w:r>
      <w:r>
        <w:rPr>
          <w:rFonts w:ascii="Times New Roman" w:hAnsi="Times New Roman" w:cs="Times New Roman"/>
          <w:sz w:val="24"/>
          <w:szCs w:val="24"/>
        </w:rPr>
        <w:t>е – Федеральный закон № 273-ФЗ).</w:t>
      </w:r>
      <w:r w:rsidRPr="009D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B9" w:rsidRDefault="009D00B9" w:rsidP="0042375D">
      <w:pPr>
        <w:keepNext/>
        <w:widowControl w:val="0"/>
        <w:numPr>
          <w:ilvl w:val="0"/>
          <w:numId w:val="4"/>
        </w:numPr>
        <w:tabs>
          <w:tab w:val="clear" w:pos="2835"/>
          <w:tab w:val="left" w:pos="426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00B9">
        <w:rPr>
          <w:rFonts w:ascii="Times New Roman" w:hAnsi="Times New Roman" w:cs="Times New Roman"/>
          <w:sz w:val="24"/>
          <w:szCs w:val="24"/>
        </w:rPr>
        <w:t>акон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:rsidR="009D00B9" w:rsidRDefault="009D00B9" w:rsidP="0042375D">
      <w:pPr>
        <w:keepNext/>
        <w:widowControl w:val="0"/>
        <w:numPr>
          <w:ilvl w:val="0"/>
          <w:numId w:val="4"/>
        </w:numPr>
        <w:tabs>
          <w:tab w:val="clear" w:pos="2835"/>
          <w:tab w:val="left" w:pos="426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 Дворца творчества</w:t>
      </w:r>
      <w:r w:rsidRPr="009D00B9">
        <w:rPr>
          <w:rFonts w:ascii="Times New Roman" w:hAnsi="Times New Roman" w:cs="Times New Roman"/>
          <w:sz w:val="24"/>
          <w:szCs w:val="24"/>
        </w:rPr>
        <w:t>.</w:t>
      </w:r>
    </w:p>
    <w:p w:rsidR="0042375D" w:rsidRDefault="0042375D" w:rsidP="0042375D">
      <w:pPr>
        <w:keepNext/>
        <w:widowControl w:val="0"/>
        <w:numPr>
          <w:ilvl w:val="0"/>
          <w:numId w:val="4"/>
        </w:numPr>
        <w:tabs>
          <w:tab w:val="clear" w:pos="2835"/>
          <w:tab w:val="left" w:pos="426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закупках Дворца творчества.</w:t>
      </w:r>
    </w:p>
    <w:p w:rsidR="002029BA" w:rsidRPr="006925C4" w:rsidRDefault="002029BA" w:rsidP="0042375D">
      <w:pPr>
        <w:keepNext/>
        <w:widowControl w:val="0"/>
        <w:numPr>
          <w:ilvl w:val="0"/>
          <w:numId w:val="4"/>
        </w:numPr>
        <w:tabs>
          <w:tab w:val="left" w:pos="567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925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25C4">
        <w:rPr>
          <w:rFonts w:ascii="Times New Roman" w:hAnsi="Times New Roman" w:cs="Times New Roman"/>
          <w:sz w:val="24"/>
          <w:szCs w:val="24"/>
        </w:rPr>
        <w:t xml:space="preserve"> ИСО 9001-201</w:t>
      </w:r>
      <w:r w:rsidR="00871DC2" w:rsidRPr="006925C4">
        <w:rPr>
          <w:rFonts w:ascii="Times New Roman" w:hAnsi="Times New Roman" w:cs="Times New Roman"/>
          <w:sz w:val="24"/>
          <w:szCs w:val="24"/>
        </w:rPr>
        <w:t>5</w:t>
      </w:r>
      <w:r w:rsidRPr="006925C4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качества. Требования.</w:t>
      </w:r>
    </w:p>
    <w:p w:rsidR="002029BA" w:rsidRPr="006925C4" w:rsidRDefault="002029BA" w:rsidP="0042375D">
      <w:pPr>
        <w:keepNext/>
        <w:widowControl w:val="0"/>
        <w:numPr>
          <w:ilvl w:val="0"/>
          <w:numId w:val="4"/>
        </w:numPr>
        <w:tabs>
          <w:tab w:val="left" w:pos="0"/>
          <w:tab w:val="left" w:pos="567"/>
          <w:tab w:val="num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sz w:val="24"/>
          <w:szCs w:val="24"/>
        </w:rPr>
        <w:t>ДП Управление документацией ДП СМК 01 – 2017(02).</w:t>
      </w:r>
    </w:p>
    <w:p w:rsidR="002029BA" w:rsidRPr="006925C4" w:rsidRDefault="002029BA" w:rsidP="0042375D">
      <w:pPr>
        <w:keepNext/>
        <w:widowControl w:val="0"/>
        <w:numPr>
          <w:ilvl w:val="0"/>
          <w:numId w:val="4"/>
        </w:numPr>
        <w:tabs>
          <w:tab w:val="left" w:pos="0"/>
          <w:tab w:val="left" w:pos="567"/>
          <w:tab w:val="num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sz w:val="24"/>
          <w:szCs w:val="24"/>
        </w:rPr>
        <w:t>ДП Управление записями ДП СМК 02 – 2017(02).</w:t>
      </w:r>
    </w:p>
    <w:p w:rsidR="002029BA" w:rsidRPr="006925C4" w:rsidRDefault="002029BA" w:rsidP="0042375D">
      <w:pPr>
        <w:keepNext/>
        <w:widowControl w:val="0"/>
        <w:tabs>
          <w:tab w:val="left" w:pos="0"/>
          <w:tab w:val="left" w:pos="567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BA" w:rsidRPr="006925C4" w:rsidRDefault="002029BA" w:rsidP="0042375D">
      <w:pPr>
        <w:pStyle w:val="1"/>
        <w:keepNext/>
        <w:numPr>
          <w:ilvl w:val="0"/>
          <w:numId w:val="3"/>
        </w:numPr>
        <w:jc w:val="left"/>
      </w:pPr>
      <w:bookmarkStart w:id="5" w:name="_Toc148953427"/>
      <w:bookmarkStart w:id="6" w:name="_Toc351044731"/>
      <w:r w:rsidRPr="006925C4">
        <w:t>ОПРЕДЕЛЕНИЯ И СОКРАЩЕНИЯ</w:t>
      </w:r>
      <w:bookmarkEnd w:id="5"/>
      <w:bookmarkEnd w:id="6"/>
    </w:p>
    <w:p w:rsidR="002029BA" w:rsidRPr="006925C4" w:rsidRDefault="008D270D" w:rsidP="0042375D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sz w:val="24"/>
          <w:szCs w:val="24"/>
        </w:rPr>
        <w:t xml:space="preserve">3.1. </w:t>
      </w:r>
      <w:r w:rsidR="002029BA" w:rsidRPr="006925C4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Pr="006925C4">
        <w:rPr>
          <w:rFonts w:ascii="Times New Roman" w:hAnsi="Times New Roman" w:cs="Times New Roman"/>
          <w:sz w:val="24"/>
          <w:szCs w:val="24"/>
        </w:rPr>
        <w:t>П</w:t>
      </w:r>
      <w:r w:rsidR="002029BA" w:rsidRPr="006925C4">
        <w:rPr>
          <w:rFonts w:ascii="Times New Roman" w:hAnsi="Times New Roman" w:cs="Times New Roman"/>
          <w:sz w:val="24"/>
          <w:szCs w:val="24"/>
        </w:rPr>
        <w:t>оложении используются следующие определения и сокращения:</w:t>
      </w:r>
    </w:p>
    <w:p w:rsidR="002029BA" w:rsidRDefault="002029BA" w:rsidP="0042375D">
      <w:pPr>
        <w:keepNext/>
        <w:widowControl w:val="0"/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5C4">
        <w:rPr>
          <w:rFonts w:ascii="Times New Roman" w:hAnsi="Times New Roman" w:cs="Times New Roman"/>
          <w:b/>
          <w:sz w:val="24"/>
          <w:szCs w:val="24"/>
        </w:rPr>
        <w:t xml:space="preserve">Дворец творчества – </w:t>
      </w:r>
      <w:r w:rsidRPr="006925C4">
        <w:rPr>
          <w:rFonts w:ascii="Times New Roman" w:hAnsi="Times New Roman" w:cs="Times New Roman"/>
          <w:sz w:val="24"/>
          <w:szCs w:val="24"/>
        </w:rPr>
        <w:t>упрощенное название М</w:t>
      </w:r>
      <w:r w:rsidR="00CE29B8">
        <w:rPr>
          <w:rFonts w:ascii="Times New Roman" w:hAnsi="Times New Roman" w:cs="Times New Roman"/>
          <w:sz w:val="24"/>
          <w:szCs w:val="24"/>
        </w:rPr>
        <w:t>Б</w:t>
      </w:r>
      <w:r w:rsidRPr="006925C4">
        <w:rPr>
          <w:rFonts w:ascii="Times New Roman" w:hAnsi="Times New Roman" w:cs="Times New Roman"/>
          <w:sz w:val="24"/>
          <w:szCs w:val="24"/>
        </w:rPr>
        <w:t>ОУ ДО «Городской Дворец детского (юношеского) творчества им. Н.К.</w:t>
      </w:r>
      <w:r w:rsidR="005403CB">
        <w:rPr>
          <w:rFonts w:ascii="Times New Roman" w:hAnsi="Times New Roman" w:cs="Times New Roman"/>
          <w:sz w:val="24"/>
          <w:szCs w:val="24"/>
        </w:rPr>
        <w:t xml:space="preserve"> </w:t>
      </w:r>
      <w:r w:rsidRPr="006925C4">
        <w:rPr>
          <w:rFonts w:ascii="Times New Roman" w:hAnsi="Times New Roman" w:cs="Times New Roman"/>
          <w:sz w:val="24"/>
          <w:szCs w:val="24"/>
        </w:rPr>
        <w:t>Крупской».</w:t>
      </w:r>
    </w:p>
    <w:p w:rsidR="006B096D" w:rsidRDefault="006B096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</w:pPr>
      <w:r w:rsidRPr="006B096D">
        <w:rPr>
          <w:b/>
        </w:rPr>
        <w:t>Антикоррупционная политика</w:t>
      </w:r>
      <w:r w:rsidRPr="009D00B9">
        <w:t xml:space="preserve">  </w:t>
      </w:r>
      <w:r w:rsidRPr="006925C4">
        <w:rPr>
          <w:b/>
        </w:rPr>
        <w:t>–</w:t>
      </w:r>
      <w:r w:rsidRPr="009D00B9">
        <w:t xml:space="preserve">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proofErr w:type="gramStart"/>
      <w:r w:rsidRPr="0042375D">
        <w:rPr>
          <w:rStyle w:val="af4"/>
          <w:b/>
          <w:i w:val="0"/>
        </w:rPr>
        <w:t>Коррупция</w:t>
      </w:r>
      <w:r w:rsidRPr="0042375D">
        <w:rPr>
          <w:b/>
          <w:i/>
        </w:rPr>
        <w:t> </w:t>
      </w:r>
      <w:r w:rsidRPr="009D00B9"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D00B9"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2375D">
        <w:rPr>
          <w:rStyle w:val="af4"/>
          <w:b/>
          <w:i w:val="0"/>
        </w:rPr>
        <w:t>Противодействие коррупции</w:t>
      </w:r>
      <w:r w:rsidRPr="009D00B9"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Федеральный закон № 273-ФЗ):</w:t>
      </w:r>
      <w:r w:rsidRPr="009D00B9">
        <w:br/>
        <w:t xml:space="preserve">а) по предупреждению коррупции, в том числе по выявлению и последующему устранению </w:t>
      </w:r>
      <w:r w:rsidRPr="009D00B9">
        <w:lastRenderedPageBreak/>
        <w:t>причин коррупции (профилактика коррупции);</w:t>
      </w:r>
    </w:p>
    <w:p w:rsidR="0042375D" w:rsidRDefault="0042375D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2375D" w:rsidRDefault="0042375D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t>в) по минимизации и (или) ликвидации последстви</w:t>
      </w:r>
      <w:r>
        <w:t>й коррупционных правонарушений.</w:t>
      </w:r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2375D">
        <w:rPr>
          <w:rStyle w:val="af4"/>
          <w:b/>
          <w:i w:val="0"/>
        </w:rPr>
        <w:t>Организация</w:t>
      </w:r>
      <w:r w:rsidRPr="0042375D">
        <w:rPr>
          <w:b/>
          <w:i/>
        </w:rPr>
        <w:t> </w:t>
      </w:r>
      <w:r w:rsidRPr="009D00B9">
        <w:t>– юридическое лицо независимо от формы собственности, организационно-правовой фор</w:t>
      </w:r>
      <w:r>
        <w:t>мы и отраслевой принадлежности.</w:t>
      </w:r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2375D">
        <w:rPr>
          <w:rStyle w:val="af4"/>
          <w:b/>
          <w:i w:val="0"/>
        </w:rPr>
        <w:t>Контрагент</w:t>
      </w:r>
      <w:r w:rsidRPr="009D00B9">
        <w:t> – любое российское или иностранное юридическое или физическое лицо, с которым организация вступает в договорные отношения, за искл</w:t>
      </w:r>
      <w:r>
        <w:t>ючением трудовых отношений.</w:t>
      </w:r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proofErr w:type="gramStart"/>
      <w:r w:rsidRPr="0042375D">
        <w:rPr>
          <w:rStyle w:val="af4"/>
          <w:b/>
          <w:i w:val="0"/>
        </w:rPr>
        <w:t>Взятка</w:t>
      </w:r>
      <w:r w:rsidRPr="009D00B9"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D00B9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proofErr w:type="gramStart"/>
      <w:r w:rsidRPr="0042375D">
        <w:rPr>
          <w:rStyle w:val="af4"/>
          <w:b/>
          <w:i w:val="0"/>
        </w:rPr>
        <w:t>Коммерческий подкуп</w:t>
      </w:r>
      <w:r w:rsidRPr="009D00B9"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2375D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9D00B9">
        <w:rPr>
          <w:rStyle w:val="af4"/>
        </w:rPr>
        <w:t xml:space="preserve"> </w:t>
      </w:r>
      <w:proofErr w:type="gramStart"/>
      <w:r w:rsidRPr="0042375D">
        <w:rPr>
          <w:rStyle w:val="af4"/>
          <w:b/>
          <w:i w:val="0"/>
        </w:rPr>
        <w:t>Конфликт интересов</w:t>
      </w:r>
      <w:r w:rsidRPr="009D00B9"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D00B9">
        <w:t xml:space="preserve"> (представителем организации) которой он является.</w:t>
      </w:r>
    </w:p>
    <w:p w:rsidR="0042375D" w:rsidRPr="009D00B9" w:rsidRDefault="0042375D" w:rsidP="0042375D">
      <w:pPr>
        <w:pStyle w:val="af"/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2375D">
        <w:rPr>
          <w:rStyle w:val="af4"/>
          <w:b/>
          <w:i w:val="0"/>
        </w:rPr>
        <w:t>Личная заинтересованность работника (представителя организации)</w:t>
      </w:r>
      <w:r w:rsidRPr="0042375D">
        <w:rPr>
          <w:b/>
          <w:i/>
        </w:rPr>
        <w:t> </w:t>
      </w:r>
      <w:r w:rsidRPr="009D00B9"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A2898" w:rsidRPr="009A2898" w:rsidRDefault="009A2898" w:rsidP="0042375D">
      <w:pPr>
        <w:keepNext/>
        <w:widowControl w:val="0"/>
        <w:tabs>
          <w:tab w:val="num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B9" w:rsidRPr="0042375D" w:rsidRDefault="009D00B9" w:rsidP="0042375D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right="300" w:firstLine="0"/>
        <w:jc w:val="center"/>
        <w:rPr>
          <w:rFonts w:ascii="Times New Roman Полужирный" w:hAnsi="Times New Roman Полужирный" w:cs="Times New Roman"/>
          <w:caps/>
          <w:sz w:val="24"/>
          <w:szCs w:val="24"/>
        </w:rPr>
      </w:pPr>
      <w:r w:rsidRPr="0042375D">
        <w:rPr>
          <w:rStyle w:val="ad"/>
          <w:rFonts w:ascii="Times New Roman Полужирный" w:hAnsi="Times New Roman Полужирный" w:cs="Times New Roman"/>
          <w:caps/>
          <w:sz w:val="24"/>
          <w:szCs w:val="24"/>
        </w:rPr>
        <w:t>Основные положения  внедрения антикоррупционной политики</w:t>
      </w:r>
    </w:p>
    <w:p w:rsidR="0042375D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В соответствии со ст.13.3  Федерального закона № 273-ФЗ меры по предупреждению коррупции, принимаемые в</w:t>
      </w:r>
      <w:r w:rsidR="0042375D">
        <w:t>о Дворце творчества</w:t>
      </w:r>
      <w:r w:rsidRPr="009D00B9">
        <w:t>, могут включать:</w:t>
      </w:r>
      <w:r w:rsidRPr="009D00B9">
        <w:br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2375D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t>2) сотрудничество организации с правоохранительными органами;</w:t>
      </w:r>
      <w:r w:rsidRPr="009D00B9"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2375D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t>4) принятие кодекса этики и служебного поведения работников организации;</w:t>
      </w:r>
      <w:r w:rsidRPr="009D00B9">
        <w:br/>
        <w:t>5) предотвращение и урегулирование конфликта интересов;</w:t>
      </w:r>
    </w:p>
    <w:p w:rsidR="0042375D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t>6) недопущение составления неофициальной отчетности и использования поддельных документов.</w:t>
      </w:r>
    </w:p>
    <w:p w:rsidR="009D00B9" w:rsidRPr="009D00B9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 xml:space="preserve">Антикоррупционная политика </w:t>
      </w:r>
      <w:r w:rsidR="008D1F57">
        <w:t>Дворца творчества направлена</w:t>
      </w:r>
      <w:r w:rsidRPr="009D00B9">
        <w:t xml:space="preserve"> на реализацию данных мер.</w:t>
      </w:r>
    </w:p>
    <w:p w:rsidR="009D00B9" w:rsidRPr="009D00B9" w:rsidRDefault="009D00B9" w:rsidP="0042375D">
      <w:pPr>
        <w:keepNext/>
        <w:widowControl w:val="0"/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00B9" w:rsidRPr="008D1F57" w:rsidRDefault="009D00B9" w:rsidP="008D1F57">
      <w:pPr>
        <w:pStyle w:val="a3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right="30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F57">
        <w:rPr>
          <w:rStyle w:val="ad"/>
          <w:rFonts w:ascii="Times New Roman Полужирный" w:hAnsi="Times New Roman Полужирный" w:cs="Times New Roman"/>
          <w:caps/>
          <w:sz w:val="24"/>
          <w:szCs w:val="24"/>
        </w:rPr>
        <w:lastRenderedPageBreak/>
        <w:t xml:space="preserve">Основные принципы антикоррупционной  деятельности </w:t>
      </w:r>
    </w:p>
    <w:p w:rsidR="009D00B9" w:rsidRPr="009D00B9" w:rsidRDefault="009D00B9" w:rsidP="008D1F57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Системы мер противодействия коррупции в</w:t>
      </w:r>
      <w:r w:rsidR="008D1F57">
        <w:t>о Дворце творчества</w:t>
      </w:r>
      <w:r w:rsidRPr="009D00B9">
        <w:t xml:space="preserve"> основыва</w:t>
      </w:r>
      <w:r w:rsidR="008D1F57">
        <w:t>ю</w:t>
      </w:r>
      <w:r w:rsidRPr="009D00B9">
        <w:t>тся на следующих ключевых принципах:</w:t>
      </w:r>
    </w:p>
    <w:p w:rsidR="009D00B9" w:rsidRPr="009D00B9" w:rsidRDefault="009D00B9" w:rsidP="005E154D">
      <w:pPr>
        <w:keepNext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соответствия политики организации действующему законодательству и общепринятым нормам.</w:t>
      </w:r>
      <w:r w:rsidR="008D1F57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D00B9" w:rsidRPr="009D00B9" w:rsidRDefault="009D00B9" w:rsidP="005E154D">
      <w:pPr>
        <w:keepNext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личного примера руководства</w:t>
      </w:r>
      <w:r w:rsidRPr="008D1F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1F57">
        <w:rPr>
          <w:rFonts w:ascii="Times New Roman" w:hAnsi="Times New Roman" w:cs="Times New Roman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D00B9" w:rsidRPr="009D00B9" w:rsidRDefault="009D00B9" w:rsidP="005E154D">
      <w:pPr>
        <w:keepNext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вовлеченности работников.</w:t>
      </w:r>
      <w:r w:rsidR="008D1F57"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D00B9" w:rsidRPr="009D00B9" w:rsidRDefault="009D00B9" w:rsidP="005E154D">
      <w:pPr>
        <w:keepNext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соразмерности антикоррупционных процедур риску коррупции.</w:t>
      </w:r>
      <w:r w:rsid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D00B9" w:rsidRPr="009D00B9" w:rsidRDefault="009D00B9" w:rsidP="005E154D">
      <w:pPr>
        <w:keepNext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эффективности  антикоррупционных процедур.</w:t>
      </w:r>
      <w:r w:rsidR="008D1F57"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D00B9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9D00B9">
        <w:rPr>
          <w:rFonts w:ascii="Times New Roman" w:hAnsi="Times New Roman" w:cs="Times New Roman"/>
          <w:sz w:val="24"/>
          <w:szCs w:val="24"/>
        </w:rPr>
        <w:t>.</w:t>
      </w:r>
    </w:p>
    <w:p w:rsidR="009D00B9" w:rsidRPr="009D00B9" w:rsidRDefault="009D00B9" w:rsidP="005E154D">
      <w:pPr>
        <w:keepNext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ответственности и неотвратимости наказания.</w:t>
      </w:r>
      <w:r w:rsid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D00B9" w:rsidRPr="009D00B9" w:rsidRDefault="009D00B9" w:rsidP="005E154D">
      <w:pPr>
        <w:keepNext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открытости</w:t>
      </w:r>
      <w:r w:rsidR="008D1F57">
        <w:rPr>
          <w:rFonts w:eastAsia="SimSun"/>
          <w:lang w:eastAsia="zh-CN"/>
        </w:rPr>
        <w:t xml:space="preserve">. </w:t>
      </w:r>
      <w:r w:rsidRPr="009D00B9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9D00B9" w:rsidRPr="009D00B9" w:rsidRDefault="009D00B9" w:rsidP="005E154D">
      <w:pPr>
        <w:keepNext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right="300"/>
        <w:jc w:val="both"/>
        <w:rPr>
          <w:rFonts w:ascii="Times New Roman" w:hAnsi="Times New Roman" w:cs="Times New Roman"/>
          <w:sz w:val="24"/>
          <w:szCs w:val="24"/>
        </w:rPr>
      </w:pPr>
      <w:r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Принцип постоянного контроля и регулярного мониторинга.</w:t>
      </w:r>
      <w:r w:rsidR="008D1F57" w:rsidRPr="008D1F57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00B9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D00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00B9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9D00B9" w:rsidRPr="009D00B9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</w:pPr>
      <w:r w:rsidRPr="009D00B9">
        <w:rPr>
          <w:rStyle w:val="af4"/>
        </w:rPr>
        <w:t> </w:t>
      </w:r>
    </w:p>
    <w:p w:rsidR="008D1F57" w:rsidRDefault="008D1F57" w:rsidP="008D1F57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rFonts w:asciiTheme="minorHAnsi" w:hAnsiTheme="minorHAnsi"/>
          <w:caps/>
        </w:rPr>
      </w:pPr>
      <w:r w:rsidRPr="008D1F57">
        <w:rPr>
          <w:rStyle w:val="ad"/>
          <w:rFonts w:ascii="Times New Roman Полужирный" w:hAnsi="Times New Roman Полужирный"/>
          <w:caps/>
        </w:rPr>
        <w:t>6</w:t>
      </w:r>
      <w:r w:rsidR="009D00B9" w:rsidRPr="008D1F57">
        <w:rPr>
          <w:rStyle w:val="ad"/>
          <w:rFonts w:ascii="Times New Roman Полужирный" w:hAnsi="Times New Roman Полужирный"/>
          <w:caps/>
        </w:rPr>
        <w:t xml:space="preserve">. Область применения политики и круг лиц, </w:t>
      </w:r>
    </w:p>
    <w:p w:rsidR="009D00B9" w:rsidRPr="008D1F57" w:rsidRDefault="009D00B9" w:rsidP="008D1F57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 w:hint="eastAsia"/>
          <w:caps/>
        </w:rPr>
      </w:pPr>
      <w:proofErr w:type="gramStart"/>
      <w:r w:rsidRPr="008D1F57">
        <w:rPr>
          <w:rStyle w:val="ad"/>
          <w:rFonts w:ascii="Times New Roman Полужирный" w:hAnsi="Times New Roman Полужирный"/>
          <w:caps/>
        </w:rPr>
        <w:t>попадающих</w:t>
      </w:r>
      <w:proofErr w:type="gramEnd"/>
      <w:r w:rsidRPr="008D1F57">
        <w:rPr>
          <w:rStyle w:val="ad"/>
          <w:rFonts w:ascii="Times New Roman Полужирный" w:hAnsi="Times New Roman Полужирный"/>
          <w:caps/>
        </w:rPr>
        <w:t xml:space="preserve"> под ее действие</w:t>
      </w:r>
    </w:p>
    <w:p w:rsidR="009D00B9" w:rsidRPr="009D00B9" w:rsidRDefault="009D00B9" w:rsidP="008D1F57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 xml:space="preserve">Основным кругом лиц, попадающих под действие политики, являются работники </w:t>
      </w:r>
      <w:r w:rsidR="008D1F57">
        <w:t>Дворца творчества</w:t>
      </w:r>
      <w:r w:rsidRPr="009D00B9">
        <w:t>, находящиеся с н</w:t>
      </w:r>
      <w:r w:rsidR="008D1F57">
        <w:t>им</w:t>
      </w:r>
      <w:r w:rsidRPr="009D00B9">
        <w:t xml:space="preserve">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8D1F57">
        <w:t>Дворца творчества</w:t>
      </w:r>
      <w:r w:rsidRPr="009D00B9">
        <w:t xml:space="preserve"> работы или предоставляющие услуги на основе гражданско-правовых договоров.  В этом случае соответствующие положения включаются в текст договоров.</w:t>
      </w:r>
    </w:p>
    <w:p w:rsidR="009D00B9" w:rsidRPr="009D00B9" w:rsidRDefault="009D00B9" w:rsidP="0042375D">
      <w:pPr>
        <w:pStyle w:val="af"/>
        <w:keepNext/>
        <w:widowControl w:val="0"/>
        <w:shd w:val="clear" w:color="auto" w:fill="FFFFFF"/>
        <w:spacing w:before="0" w:beforeAutospacing="0" w:after="0" w:afterAutospacing="0"/>
      </w:pPr>
      <w:r w:rsidRPr="009D00B9">
        <w:t> </w:t>
      </w:r>
    </w:p>
    <w:p w:rsidR="009D00B9" w:rsidRDefault="00B07E19" w:rsidP="00B07E19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rFonts w:asciiTheme="minorHAnsi" w:hAnsiTheme="minorHAnsi"/>
          <w:caps/>
        </w:rPr>
      </w:pPr>
      <w:r w:rsidRPr="00B07E19">
        <w:rPr>
          <w:rStyle w:val="ad"/>
          <w:caps/>
        </w:rPr>
        <w:t>7</w:t>
      </w:r>
      <w:r w:rsidR="009D00B9" w:rsidRPr="00B07E19">
        <w:rPr>
          <w:rStyle w:val="ad"/>
          <w:caps/>
        </w:rPr>
        <w:t>.</w:t>
      </w:r>
      <w:r w:rsidR="009D00B9" w:rsidRPr="00B07E19">
        <w:rPr>
          <w:rStyle w:val="ad"/>
          <w:rFonts w:ascii="Times New Roman Полужирный" w:hAnsi="Times New Roman Полужирный"/>
          <w:caps/>
        </w:rPr>
        <w:t xml:space="preserve">  Определение должностных </w:t>
      </w:r>
      <w:r w:rsidR="009D00B9" w:rsidRPr="00751D42">
        <w:rPr>
          <w:rStyle w:val="ad"/>
          <w:caps/>
        </w:rPr>
        <w:t xml:space="preserve">лиц </w:t>
      </w:r>
      <w:r w:rsidR="00751D42" w:rsidRPr="00751D42">
        <w:rPr>
          <w:rStyle w:val="ad"/>
          <w:caps/>
        </w:rPr>
        <w:t>ДВОРЦА ТВорчества</w:t>
      </w:r>
      <w:r w:rsidR="009D00B9" w:rsidRPr="00B07E19">
        <w:rPr>
          <w:rStyle w:val="ad"/>
          <w:rFonts w:ascii="Times New Roman Полужирный" w:hAnsi="Times New Roman Полужирный"/>
          <w:caps/>
        </w:rPr>
        <w:t>, ответственных за реализацию антикоррупционной  политики</w:t>
      </w:r>
    </w:p>
    <w:p w:rsidR="00B07E19" w:rsidRDefault="009D00B9" w:rsidP="00B07E19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В</w:t>
      </w:r>
      <w:r w:rsidR="00B07E19">
        <w:t>о</w:t>
      </w:r>
      <w:r w:rsidRPr="009D00B9">
        <w:t xml:space="preserve"> </w:t>
      </w:r>
      <w:r w:rsidR="00B07E19">
        <w:t>Дворце творчества</w:t>
      </w:r>
      <w:r w:rsidRPr="009D00B9"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B07E19">
        <w:t>зам. директора по УВР</w:t>
      </w:r>
      <w:r w:rsidRPr="009D00B9">
        <w:t>.</w:t>
      </w:r>
    </w:p>
    <w:p w:rsidR="00B07E19" w:rsidRDefault="009D00B9" w:rsidP="00B07E19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Задачи, функции и полномочия   </w:t>
      </w:r>
      <w:r w:rsidR="00B07E19">
        <w:t>ответственного</w:t>
      </w:r>
      <w:r w:rsidRPr="009D00B9">
        <w:t xml:space="preserve"> в сфере противодействия коррупции определены его Должностной инструкцией.</w:t>
      </w:r>
    </w:p>
    <w:p w:rsidR="009D00B9" w:rsidRPr="009D00B9" w:rsidRDefault="009D00B9" w:rsidP="00B07E19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Эти обязанности  включают в частности: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lastRenderedPageBreak/>
        <w:t>разработку  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организация проведения оценки коррупционных рисков;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организация заполнения и рассмотрения деклараций о конфликте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D00B9" w:rsidRPr="009D00B9" w:rsidRDefault="009D00B9" w:rsidP="005E154D">
      <w:pPr>
        <w:keepNext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подготовка соотв</w:t>
      </w:r>
      <w:r w:rsidR="00B07E19">
        <w:rPr>
          <w:rFonts w:ascii="Times New Roman" w:hAnsi="Times New Roman" w:cs="Times New Roman"/>
          <w:sz w:val="24"/>
          <w:szCs w:val="24"/>
        </w:rPr>
        <w:t>етствующих отчетных материалов у</w:t>
      </w:r>
      <w:r w:rsidRPr="009D00B9">
        <w:rPr>
          <w:rFonts w:ascii="Times New Roman" w:hAnsi="Times New Roman" w:cs="Times New Roman"/>
          <w:sz w:val="24"/>
          <w:szCs w:val="24"/>
        </w:rPr>
        <w:t>чредителю.</w:t>
      </w:r>
    </w:p>
    <w:p w:rsidR="00B07E19" w:rsidRDefault="00B07E19" w:rsidP="00B07E19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9D00B9" w:rsidRPr="00B63A38" w:rsidRDefault="00B07E19" w:rsidP="00B63A38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aps/>
        </w:rPr>
      </w:pPr>
      <w:r w:rsidRPr="00B63A38">
        <w:rPr>
          <w:rStyle w:val="ad"/>
          <w:rFonts w:ascii="Times New Roman Полужирный" w:hAnsi="Times New Roman Полужирный"/>
          <w:caps/>
        </w:rPr>
        <w:t>8</w:t>
      </w:r>
      <w:r w:rsidR="009D00B9" w:rsidRPr="00B63A38">
        <w:rPr>
          <w:rStyle w:val="ad"/>
          <w:rFonts w:ascii="Times New Roman Полужирный" w:hAnsi="Times New Roman Полужирный"/>
          <w:caps/>
        </w:rPr>
        <w:t>.  Определение и закр</w:t>
      </w:r>
      <w:r w:rsidR="00B63A38">
        <w:rPr>
          <w:rStyle w:val="ad"/>
          <w:rFonts w:ascii="Times New Roman Полужирный" w:hAnsi="Times New Roman Полужирный"/>
          <w:caps/>
        </w:rPr>
        <w:t>епление обязанностей работников</w:t>
      </w:r>
      <w:r w:rsidR="00B63A38">
        <w:rPr>
          <w:rStyle w:val="ad"/>
          <w:rFonts w:asciiTheme="minorHAnsi" w:hAnsiTheme="minorHAnsi"/>
          <w:caps/>
        </w:rPr>
        <w:t xml:space="preserve"> </w:t>
      </w:r>
      <w:r w:rsidR="00B63A38" w:rsidRPr="00B63A38">
        <w:rPr>
          <w:rStyle w:val="ad"/>
          <w:caps/>
        </w:rPr>
        <w:t>дворца творчества</w:t>
      </w:r>
      <w:r w:rsidR="009D00B9" w:rsidRPr="00B63A38">
        <w:rPr>
          <w:rStyle w:val="ad"/>
          <w:caps/>
        </w:rPr>
        <w:t xml:space="preserve">, </w:t>
      </w:r>
      <w:r w:rsidR="009D00B9" w:rsidRPr="00B63A38">
        <w:rPr>
          <w:rStyle w:val="ad"/>
          <w:rFonts w:ascii="Times New Roman Полужирный" w:hAnsi="Times New Roman Полужирный"/>
          <w:caps/>
        </w:rPr>
        <w:t>связанных с предупреждением и противодействием коррупции</w:t>
      </w:r>
    </w:p>
    <w:p w:rsidR="009D00B9" w:rsidRPr="009D00B9" w:rsidRDefault="009D00B9" w:rsidP="00B63A38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 xml:space="preserve">Обязанности работников </w:t>
      </w:r>
      <w:r w:rsidR="00B63A38">
        <w:t xml:space="preserve">Дворца творчества </w:t>
      </w:r>
      <w:r w:rsidRPr="009D00B9">
        <w:t>в связи с предупреждением и противодействием коррупции являются общими для всех сотрудников.</w:t>
      </w:r>
      <w:r w:rsidRPr="009D00B9">
        <w:br/>
        <w:t>Общими обязанностями работников в связи с предупреждением и противодействием коррупции являются следующие:</w:t>
      </w:r>
    </w:p>
    <w:p w:rsidR="009D00B9" w:rsidRPr="009D00B9" w:rsidRDefault="009D00B9" w:rsidP="005E154D">
      <w:pPr>
        <w:keepNext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</w:t>
      </w:r>
      <w:r w:rsidR="00B63A38">
        <w:rPr>
          <w:rFonts w:ascii="Times New Roman" w:hAnsi="Times New Roman" w:cs="Times New Roman"/>
          <w:sz w:val="24"/>
          <w:szCs w:val="24"/>
        </w:rPr>
        <w:t>имени Дворца творчества</w:t>
      </w:r>
      <w:r w:rsidRPr="009D00B9">
        <w:rPr>
          <w:rFonts w:ascii="Times New Roman" w:hAnsi="Times New Roman" w:cs="Times New Roman"/>
          <w:sz w:val="24"/>
          <w:szCs w:val="24"/>
        </w:rPr>
        <w:t>;</w:t>
      </w:r>
    </w:p>
    <w:p w:rsidR="009D00B9" w:rsidRPr="009D00B9" w:rsidRDefault="009D00B9" w:rsidP="005E154D">
      <w:pPr>
        <w:keepNext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63A38">
        <w:rPr>
          <w:rFonts w:ascii="Times New Roman" w:hAnsi="Times New Roman" w:cs="Times New Roman"/>
          <w:sz w:val="24"/>
          <w:szCs w:val="24"/>
        </w:rPr>
        <w:t>Дворца творчества</w:t>
      </w:r>
      <w:r w:rsidRPr="009D00B9">
        <w:rPr>
          <w:rFonts w:ascii="Times New Roman" w:hAnsi="Times New Roman" w:cs="Times New Roman"/>
          <w:sz w:val="24"/>
          <w:szCs w:val="24"/>
        </w:rPr>
        <w:t>;</w:t>
      </w:r>
    </w:p>
    <w:p w:rsidR="009D00B9" w:rsidRPr="009D00B9" w:rsidRDefault="009D00B9" w:rsidP="005E154D">
      <w:pPr>
        <w:keepNext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директора </w:t>
      </w:r>
      <w:r w:rsidR="00B63A38">
        <w:rPr>
          <w:rFonts w:ascii="Times New Roman" w:hAnsi="Times New Roman" w:cs="Times New Roman"/>
          <w:sz w:val="24"/>
          <w:szCs w:val="24"/>
        </w:rPr>
        <w:t>Дворца творчества</w:t>
      </w:r>
      <w:r w:rsidRPr="009D00B9">
        <w:rPr>
          <w:rFonts w:ascii="Times New Roman" w:hAnsi="Times New Roman" w:cs="Times New Roman"/>
          <w:sz w:val="24"/>
          <w:szCs w:val="24"/>
        </w:rPr>
        <w:t>, руководство организации о случаях склонения работника к совершению коррупционных правонарушений;</w:t>
      </w:r>
    </w:p>
    <w:p w:rsidR="009D00B9" w:rsidRPr="009D00B9" w:rsidRDefault="009D00B9" w:rsidP="005E154D">
      <w:pPr>
        <w:keepNext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 руководство организации о ставшей известной  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D00B9" w:rsidRPr="009D00B9" w:rsidRDefault="009D00B9" w:rsidP="005E154D">
      <w:pPr>
        <w:keepNext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B63A38" w:rsidRDefault="009D00B9" w:rsidP="00B63A38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В целях обеспечения эффективного исполнения возложенных на работников обязанностей   регламентируются процедуры их соблюдения.</w:t>
      </w:r>
    </w:p>
    <w:p w:rsidR="009D00B9" w:rsidRPr="009D00B9" w:rsidRDefault="009D00B9" w:rsidP="00B63A38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rFonts w:asciiTheme="minorHAnsi" w:hAnsiTheme="minorHAnsi"/>
          <w:caps/>
        </w:rPr>
      </w:pPr>
    </w:p>
    <w:p w:rsid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rFonts w:asciiTheme="minorHAnsi" w:hAnsiTheme="minorHAnsi"/>
          <w:caps/>
        </w:rPr>
      </w:pPr>
    </w:p>
    <w:p w:rsid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rFonts w:asciiTheme="minorHAnsi" w:hAnsiTheme="minorHAnsi"/>
          <w:caps/>
        </w:rPr>
      </w:pPr>
    </w:p>
    <w:p w:rsidR="009D00B9" w:rsidRP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caps/>
        </w:rPr>
      </w:pPr>
      <w:r w:rsidRPr="00E72ECB">
        <w:rPr>
          <w:rStyle w:val="ad"/>
          <w:rFonts w:ascii="Times New Roman Полужирный" w:hAnsi="Times New Roman Полужирный"/>
          <w:caps/>
        </w:rPr>
        <w:lastRenderedPageBreak/>
        <w:t>9</w:t>
      </w:r>
      <w:r w:rsidR="009D00B9" w:rsidRPr="00E72ECB">
        <w:rPr>
          <w:rStyle w:val="ad"/>
          <w:rFonts w:ascii="Times New Roman Полужирный" w:hAnsi="Times New Roman Полужирный"/>
          <w:caps/>
        </w:rPr>
        <w:t xml:space="preserve">. </w:t>
      </w:r>
      <w:r w:rsidR="009D00B9" w:rsidRPr="00E72ECB">
        <w:rPr>
          <w:rStyle w:val="ad"/>
          <w:caps/>
        </w:rPr>
        <w:t>Установление перечня реализуемых  </w:t>
      </w:r>
      <w:r w:rsidRPr="00E72ECB">
        <w:rPr>
          <w:rStyle w:val="ad"/>
          <w:caps/>
        </w:rPr>
        <w:t>ДВорцом творчества</w:t>
      </w:r>
      <w:r w:rsidR="009D00B9" w:rsidRPr="00E72ECB">
        <w:rPr>
          <w:rStyle w:val="ad"/>
          <w:caps/>
        </w:rPr>
        <w:t xml:space="preserve"> антикоррупционных мероприятий, стандартов и процедур и  порядок их выполнения (применения)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845"/>
      </w:tblGrid>
      <w:tr w:rsidR="009D00B9" w:rsidRPr="009D00B9" w:rsidTr="00E72ECB">
        <w:tc>
          <w:tcPr>
            <w:tcW w:w="315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D00B9" w:rsidRPr="009D00B9" w:rsidTr="00E72ECB">
        <w:tc>
          <w:tcPr>
            <w:tcW w:w="3153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9D00B9" w:rsidRPr="009D00B9" w:rsidTr="00E72ECB">
        <w:tc>
          <w:tcPr>
            <w:tcW w:w="3153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9D00B9" w:rsidRPr="009D00B9" w:rsidTr="00E72ECB">
        <w:tc>
          <w:tcPr>
            <w:tcW w:w="3153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информирование </w:t>
            </w:r>
            <w:r w:rsidRPr="009D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ознакомление работников под роспись с приказом, регламентирующим</w:t>
            </w:r>
            <w:r w:rsidRPr="009D00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предупреждения и противодействия коррупции в организации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9D00B9" w:rsidRPr="009D00B9" w:rsidTr="00E72ECB">
        <w:tc>
          <w:tcPr>
            <w:tcW w:w="3153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D00B9" w:rsidRPr="009D00B9" w:rsidTr="00E72ECB">
        <w:tc>
          <w:tcPr>
            <w:tcW w:w="3153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D00B9" w:rsidRPr="009D00B9" w:rsidTr="00E72EC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D00B9" w:rsidRPr="009D00B9" w:rsidRDefault="009D00B9" w:rsidP="0042375D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D00B9" w:rsidRPr="009D00B9" w:rsidRDefault="009D00B9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 xml:space="preserve">В качестве   приложения к </w:t>
      </w:r>
      <w:r w:rsidR="00E72ECB">
        <w:t xml:space="preserve">положению об </w:t>
      </w:r>
      <w:r w:rsidRPr="009D00B9">
        <w:t>антикоррупционной политике в</w:t>
      </w:r>
      <w:r w:rsidR="00E72ECB">
        <w:t>о Дворце творчества</w:t>
      </w:r>
      <w:r w:rsidRPr="009D00B9">
        <w:t xml:space="preserve"> ежегодно утверждается план реализации антикоррупционных мероприятий.</w:t>
      </w:r>
    </w:p>
    <w:p w:rsid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9D00B9" w:rsidRP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 w:hint="eastAsia"/>
          <w:caps/>
        </w:rPr>
      </w:pPr>
      <w:r w:rsidRPr="00E72ECB">
        <w:rPr>
          <w:rStyle w:val="ad"/>
          <w:rFonts w:ascii="Times New Roman Полужирный" w:hAnsi="Times New Roman Полужирный"/>
          <w:caps/>
        </w:rPr>
        <w:t>10</w:t>
      </w:r>
      <w:r w:rsidR="009D00B9" w:rsidRPr="00E72ECB">
        <w:rPr>
          <w:rStyle w:val="ad"/>
          <w:rFonts w:ascii="Times New Roman Полужирный" w:hAnsi="Times New Roman Полужирный"/>
          <w:caps/>
        </w:rPr>
        <w:t>. Оценка коррупционных рисков</w:t>
      </w:r>
    </w:p>
    <w:p w:rsidR="00E72ECB" w:rsidRDefault="009D00B9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</w:pPr>
      <w:r w:rsidRPr="009D00B9">
        <w:t xml:space="preserve">Целью оценки коррупционных рисков является определение конкретных  процессов и видов деятельности </w:t>
      </w:r>
      <w:r w:rsidR="00E72ECB">
        <w:t>Дворца творчества</w:t>
      </w:r>
      <w:r w:rsidRPr="009D00B9"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9D00B9">
        <w:t>правонарушений</w:t>
      </w:r>
      <w:proofErr w:type="gramEnd"/>
      <w:r w:rsidRPr="009D00B9">
        <w:t xml:space="preserve"> как в целях получения личной выгоды, так и в целях получения выгоды организацией.</w:t>
      </w:r>
    </w:p>
    <w:p w:rsidR="00E72ECB" w:rsidRDefault="009D00B9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Оценка коррупционных рисков  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9D00B9" w:rsidRPr="009D00B9" w:rsidRDefault="009D00B9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Порядок проведения оценки коррупционных рисков:</w:t>
      </w:r>
    </w:p>
    <w:p w:rsidR="009D00B9" w:rsidRPr="009D00B9" w:rsidRDefault="009D00B9" w:rsidP="005E154D">
      <w:pPr>
        <w:keepNext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9D00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9D00B9">
        <w:rPr>
          <w:rFonts w:ascii="Times New Roman" w:hAnsi="Times New Roman" w:cs="Times New Roman"/>
          <w:sz w:val="24"/>
          <w:szCs w:val="24"/>
        </w:rPr>
        <w:t>);</w:t>
      </w:r>
    </w:p>
    <w:p w:rsidR="009D00B9" w:rsidRPr="009D00B9" w:rsidRDefault="009D00B9" w:rsidP="005E154D">
      <w:pPr>
        <w:keepNext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выделить «критические точки» — для каждого  процесса и определить те элементы (</w:t>
      </w:r>
      <w:proofErr w:type="spellStart"/>
      <w:r w:rsidRPr="009D00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9D00B9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9D00B9" w:rsidRPr="009D00B9" w:rsidRDefault="009D00B9" w:rsidP="005E154D">
      <w:pPr>
        <w:keepNext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9D00B9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9D00B9">
        <w:rPr>
          <w:rFonts w:ascii="Times New Roman" w:hAnsi="Times New Roman" w:cs="Times New Roman"/>
          <w:sz w:val="24"/>
          <w:szCs w:val="24"/>
        </w:rPr>
        <w:t xml:space="preserve">, реализация которого связана с коррупционным риском, </w:t>
      </w:r>
      <w:r w:rsidRPr="009D00B9">
        <w:rPr>
          <w:rFonts w:ascii="Times New Roman" w:hAnsi="Times New Roman" w:cs="Times New Roman"/>
          <w:sz w:val="24"/>
          <w:szCs w:val="24"/>
        </w:rPr>
        <w:lastRenderedPageBreak/>
        <w:t>составить описание возможных коррупционных правонарушений, включающее:</w:t>
      </w:r>
    </w:p>
    <w:p w:rsidR="009D00B9" w:rsidRPr="009D00B9" w:rsidRDefault="009D00B9" w:rsidP="00E104B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Pr="009D00B9">
        <w:br/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  <w:r w:rsidRPr="009D00B9">
        <w:br/>
        <w:t>- вероятные формы осуществления коррупционных платежей.</w:t>
      </w:r>
    </w:p>
    <w:p w:rsidR="009D00B9" w:rsidRPr="009D00B9" w:rsidRDefault="009D00B9" w:rsidP="005E154D">
      <w:pPr>
        <w:keepNext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— сводное описание «критических точек» и возможных коррупционных правонарушений.</w:t>
      </w:r>
    </w:p>
    <w:p w:rsidR="009D00B9" w:rsidRPr="009D00B9" w:rsidRDefault="009D00B9" w:rsidP="005E154D">
      <w:pPr>
        <w:keepNext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 Разработать комплекс мер по устранению или минимизации коррупционных рисков.</w:t>
      </w:r>
    </w:p>
    <w:p w:rsidR="00E72ECB" w:rsidRDefault="00E72EC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9D00B9" w:rsidRPr="00E104BB" w:rsidRDefault="00E104BB" w:rsidP="00E72EC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 w:hint="eastAsia"/>
          <w:caps/>
        </w:rPr>
      </w:pPr>
      <w:r w:rsidRPr="00E104BB">
        <w:rPr>
          <w:rStyle w:val="ad"/>
          <w:rFonts w:ascii="Times New Roman Полужирный" w:hAnsi="Times New Roman Полужирный"/>
          <w:caps/>
        </w:rPr>
        <w:t>11</w:t>
      </w:r>
      <w:r w:rsidR="009D00B9" w:rsidRPr="00E104BB">
        <w:rPr>
          <w:rStyle w:val="ad"/>
          <w:rFonts w:ascii="Times New Roman Полужирный" w:hAnsi="Times New Roman Полужирный"/>
          <w:caps/>
        </w:rPr>
        <w:t>. Ответственность  сотрудников за несоблюдение требований антикоррупционной политики</w:t>
      </w:r>
    </w:p>
    <w:p w:rsidR="00E104BB" w:rsidRDefault="009D00B9" w:rsidP="00E104B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9D00B9" w:rsidRPr="009D00B9" w:rsidRDefault="009D00B9" w:rsidP="00E104B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С целью регулирования и предотвращения конфликта интересов в деятельности своих работников в</w:t>
      </w:r>
      <w:r w:rsidR="00E104BB">
        <w:t>о Дворце творчества</w:t>
      </w:r>
      <w:r w:rsidRPr="009D00B9">
        <w:t xml:space="preserve"> действует</w:t>
      </w:r>
      <w:r w:rsidRPr="009D00B9">
        <w:rPr>
          <w:rStyle w:val="apple-converted-space"/>
        </w:rPr>
        <w:t> </w:t>
      </w:r>
      <w:r w:rsidRPr="00E104BB">
        <w:t>Положение о</w:t>
      </w:r>
      <w:r w:rsidRPr="009D00B9">
        <w:rPr>
          <w:rStyle w:val="apple-converted-space"/>
        </w:rPr>
        <w:t> </w:t>
      </w:r>
      <w:r w:rsidRPr="009D00B9">
        <w:t>конфликте интересов.</w:t>
      </w:r>
      <w:r w:rsidR="009172CA">
        <w:t xml:space="preserve"> </w:t>
      </w:r>
      <w:r w:rsidRPr="009D00B9">
        <w:t>Данное положение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 В него включены следующие аспекты: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9D00B9" w:rsidRPr="009D00B9" w:rsidRDefault="009D00B9" w:rsidP="005E154D">
      <w:pPr>
        <w:keepNext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9D00B9" w:rsidRPr="009D00B9" w:rsidRDefault="009D00B9" w:rsidP="00E104BB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rPr>
          <w:rStyle w:val="af4"/>
        </w:rPr>
        <w:t> </w:t>
      </w:r>
      <w:r w:rsidR="00E104BB">
        <w:rPr>
          <w:rStyle w:val="af4"/>
        </w:rPr>
        <w:tab/>
      </w:r>
      <w:r w:rsidRPr="009D00B9">
        <w:t>В основу работы по управлению конфликтом интересов в организации могут быть положены следующие принципы:</w:t>
      </w:r>
    </w:p>
    <w:p w:rsidR="009D00B9" w:rsidRPr="009D00B9" w:rsidRDefault="009D00B9" w:rsidP="005E154D">
      <w:pPr>
        <w:keepNext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9D00B9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9D00B9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9D00B9" w:rsidRPr="009D00B9" w:rsidRDefault="009D00B9" w:rsidP="005E154D">
      <w:pPr>
        <w:keepNext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9D00B9" w:rsidRPr="009D00B9" w:rsidRDefault="009D00B9" w:rsidP="005E154D">
      <w:pPr>
        <w:keepNext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D00B9" w:rsidRPr="009D00B9" w:rsidRDefault="009D00B9" w:rsidP="00E104BB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rPr>
          <w:rStyle w:val="af4"/>
        </w:rPr>
        <w:t>Обязанности работников в связи с раскрытием и урегулированием конфликта интересов:</w:t>
      </w:r>
      <w:r w:rsidRPr="009D00B9">
        <w:br/>
      </w:r>
      <w:r w:rsidRPr="009D00B9">
        <w:lastRenderedPageBreak/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9D00B9" w:rsidRPr="009D00B9" w:rsidRDefault="009D00B9" w:rsidP="005E154D">
      <w:pPr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9D00B9" w:rsidRPr="009D00B9" w:rsidRDefault="009D00B9" w:rsidP="00B768D2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9D00B9">
        <w:rPr>
          <w:rStyle w:val="af4"/>
        </w:rPr>
        <w:t> </w:t>
      </w:r>
      <w:r w:rsidR="00B768D2">
        <w:tab/>
        <w:t xml:space="preserve">Во Дворце творчества </w:t>
      </w:r>
      <w:r w:rsidRPr="009D00B9">
        <w:t>возможно установление различных видов раскрытия конфликта интересов, в том числе:</w:t>
      </w:r>
    </w:p>
    <w:p w:rsidR="009D00B9" w:rsidRPr="009D00B9" w:rsidRDefault="009D00B9" w:rsidP="005E154D">
      <w:pPr>
        <w:keepNext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9D00B9" w:rsidRPr="009D00B9" w:rsidRDefault="009D00B9" w:rsidP="005E154D">
      <w:pPr>
        <w:keepNext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9D00B9" w:rsidRPr="009D00B9" w:rsidRDefault="009D00B9" w:rsidP="005E154D">
      <w:pPr>
        <w:keepNext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B768D2" w:rsidRDefault="009D00B9" w:rsidP="00B768D2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Раскрытие сведений о конфликте интересов желательно осуществлять в письменном виде.</w:t>
      </w:r>
      <w:r w:rsidR="00B768D2">
        <w:t xml:space="preserve"> </w:t>
      </w:r>
      <w:r w:rsidRPr="009D00B9">
        <w:t>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D00B9" w:rsidRPr="009D00B9" w:rsidRDefault="00B768D2" w:rsidP="00B768D2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>
        <w:t>Дворец творчества</w:t>
      </w:r>
      <w:r w:rsidR="009D00B9" w:rsidRPr="009D00B9"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  <w:r w:rsidR="009D00B9" w:rsidRPr="009D00B9">
        <w:br/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9172CA">
        <w:t>Дворец творчества</w:t>
      </w:r>
      <w:r w:rsidR="009D00B9" w:rsidRPr="009D00B9">
        <w:t xml:space="preserve"> может при</w:t>
      </w:r>
      <w:r w:rsidR="009172CA">
        <w:t>й</w:t>
      </w:r>
      <w:r w:rsidR="009D00B9" w:rsidRPr="009D00B9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</w:t>
      </w:r>
      <w:r w:rsidR="009172CA">
        <w:t>ия. Организация также может прий</w:t>
      </w:r>
      <w:r w:rsidR="009D00B9" w:rsidRPr="009D00B9">
        <w:t>ти к выводу, что конфликт интересов имеет место, и использовать различные способы его разрешения, в том числе: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</w:t>
      </w:r>
      <w:r w:rsidR="009172CA">
        <w:rPr>
          <w:rFonts w:ascii="Times New Roman" w:hAnsi="Times New Roman" w:cs="Times New Roman"/>
          <w:sz w:val="24"/>
          <w:szCs w:val="24"/>
        </w:rPr>
        <w:t>Дворца творчества</w:t>
      </w:r>
      <w:r w:rsidRPr="009D00B9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9D00B9" w:rsidRPr="009D00B9" w:rsidRDefault="009D00B9" w:rsidP="005E154D">
      <w:pPr>
        <w:keepNext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172CA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172CA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</w:t>
      </w:r>
      <w:r w:rsidRPr="009D00B9">
        <w:lastRenderedPageBreak/>
        <w:t>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9D00B9" w:rsidRPr="009D00B9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rPr>
          <w:rStyle w:val="af4"/>
        </w:rPr>
        <w:t> </w:t>
      </w:r>
      <w:r w:rsidRPr="009D00B9">
        <w:t xml:space="preserve"> Ответственными за прием сведений о возникающих (имеющихся) конфликтах интересов  являются  сотрудник кадровой службы, </w:t>
      </w:r>
      <w:r w:rsidR="009172CA">
        <w:t>зам. директора по УВР</w:t>
      </w:r>
      <w:r w:rsidRPr="009D00B9">
        <w:t>. Рассмотрение полученной информации целесообразно проводить коллегиально.</w:t>
      </w:r>
    </w:p>
    <w:p w:rsidR="009D00B9" w:rsidRPr="009D00B9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В</w:t>
      </w:r>
      <w:r w:rsidR="009172CA">
        <w:t>о Дворце творчества</w:t>
      </w:r>
      <w:r w:rsidRPr="009D00B9">
        <w:t xml:space="preserve"> должно п</w:t>
      </w:r>
      <w:r w:rsidR="009172CA">
        <w:t xml:space="preserve">роводиться </w:t>
      </w:r>
      <w:proofErr w:type="gramStart"/>
      <w:r w:rsidR="009172CA">
        <w:t>обучение</w:t>
      </w:r>
      <w:r w:rsidRPr="009D00B9">
        <w:t xml:space="preserve"> работников по вопросам</w:t>
      </w:r>
      <w:proofErr w:type="gramEnd"/>
      <w:r w:rsidRPr="009D00B9"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9D00B9" w:rsidRPr="009D00B9" w:rsidRDefault="009D00B9" w:rsidP="005E154D">
      <w:pPr>
        <w:keepNext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коррупция в государственном и частном секторах экономики (теоретическая);</w:t>
      </w:r>
    </w:p>
    <w:p w:rsidR="009D00B9" w:rsidRPr="009D00B9" w:rsidRDefault="009D00B9" w:rsidP="005E154D">
      <w:pPr>
        <w:keepNext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9D00B9" w:rsidRPr="009D00B9" w:rsidRDefault="009D00B9" w:rsidP="005E154D">
      <w:pPr>
        <w:keepNext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9D00B9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9D00B9">
        <w:rPr>
          <w:rFonts w:ascii="Times New Roman" w:hAnsi="Times New Roman" w:cs="Times New Roman"/>
          <w:sz w:val="24"/>
          <w:szCs w:val="24"/>
        </w:rPr>
        <w:t>);</w:t>
      </w:r>
    </w:p>
    <w:p w:rsidR="009D00B9" w:rsidRPr="009D00B9" w:rsidRDefault="009D00B9" w:rsidP="005E154D">
      <w:pPr>
        <w:keepNext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9D00B9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9D00B9">
        <w:rPr>
          <w:rFonts w:ascii="Times New Roman" w:hAnsi="Times New Roman" w:cs="Times New Roman"/>
          <w:sz w:val="24"/>
          <w:szCs w:val="24"/>
        </w:rPr>
        <w:t>);</w:t>
      </w:r>
    </w:p>
    <w:p w:rsidR="009D00B9" w:rsidRPr="009D00B9" w:rsidRDefault="009D00B9" w:rsidP="005E154D">
      <w:pPr>
        <w:keepNext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D00B9" w:rsidRPr="009D00B9" w:rsidRDefault="009D00B9" w:rsidP="005E154D">
      <w:pPr>
        <w:keepNext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D00B9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9D00B9">
        <w:rPr>
          <w:rFonts w:ascii="Times New Roman" w:hAnsi="Times New Roman" w:cs="Times New Roman"/>
          <w:sz w:val="24"/>
          <w:szCs w:val="24"/>
        </w:rPr>
        <w:t>).</w:t>
      </w:r>
    </w:p>
    <w:p w:rsidR="009D00B9" w:rsidRPr="009D00B9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</w:pPr>
      <w:r w:rsidRPr="009D00B9">
        <w:t>Возможны следующие виды обучения:</w:t>
      </w:r>
    </w:p>
    <w:p w:rsidR="009D00B9" w:rsidRPr="009D00B9" w:rsidRDefault="009D00B9" w:rsidP="005E154D">
      <w:pPr>
        <w:keepNext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0B9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9D00B9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9D00B9" w:rsidRPr="009D00B9" w:rsidRDefault="009D00B9" w:rsidP="005E154D">
      <w:pPr>
        <w:keepNext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D00B9" w:rsidRPr="009D00B9" w:rsidRDefault="009D00B9" w:rsidP="005E154D">
      <w:pPr>
        <w:keepNext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D00B9" w:rsidRPr="009D00B9" w:rsidRDefault="009D00B9" w:rsidP="005E154D">
      <w:pPr>
        <w:keepNext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9D00B9" w:rsidRPr="009D00B9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Консультирование по вопросам противодействия коррупции обычно осуществляется в индивидуальном порядке.</w:t>
      </w:r>
      <w:r w:rsidR="009172CA">
        <w:t xml:space="preserve"> </w:t>
      </w:r>
      <w:r w:rsidRPr="009D00B9">
        <w:t>Федеральным законом от 6 декабря 2011 г. № 402-ФЗ</w:t>
      </w:r>
      <w:r w:rsidRPr="009D00B9">
        <w:br/>
        <w:t xml:space="preserve">«О бухгалтерском учете» установлена обязанность для всех организаций </w:t>
      </w:r>
      <w:proofErr w:type="gramStart"/>
      <w:r w:rsidRPr="009D00B9">
        <w:t>осуществлять</w:t>
      </w:r>
      <w:proofErr w:type="gramEnd"/>
      <w:r w:rsidRPr="009D00B9"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D00B9" w:rsidRPr="009D00B9" w:rsidRDefault="009D00B9" w:rsidP="006F0859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9D00B9" w:rsidRPr="009D00B9" w:rsidRDefault="009D00B9" w:rsidP="005E154D">
      <w:pPr>
        <w:keepNext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D00B9" w:rsidRPr="009D00B9" w:rsidRDefault="009D00B9" w:rsidP="005E154D">
      <w:pPr>
        <w:keepNext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9D00B9" w:rsidRPr="009D00B9" w:rsidRDefault="009D00B9" w:rsidP="005E154D">
      <w:pPr>
        <w:keepNext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right="300" w:firstLine="0"/>
        <w:rPr>
          <w:rFonts w:ascii="Times New Roman" w:hAnsi="Times New Roman" w:cs="Times New Roman"/>
          <w:sz w:val="24"/>
          <w:szCs w:val="24"/>
        </w:rPr>
      </w:pPr>
      <w:r w:rsidRPr="009D00B9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в сферах </w:t>
      </w:r>
      <w:r w:rsidRPr="009D00B9">
        <w:rPr>
          <w:rFonts w:ascii="Times New Roman" w:hAnsi="Times New Roman" w:cs="Times New Roman"/>
          <w:sz w:val="24"/>
          <w:szCs w:val="24"/>
        </w:rPr>
        <w:lastRenderedPageBreak/>
        <w:t>коррупционного риска.</w:t>
      </w:r>
    </w:p>
    <w:p w:rsidR="009D00B9" w:rsidRPr="009D00B9" w:rsidRDefault="009D00B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 xml:space="preserve">Контроль документирования операций хозяйственной </w:t>
      </w:r>
      <w:proofErr w:type="gramStart"/>
      <w:r w:rsidRPr="009D00B9">
        <w:t>деятельности</w:t>
      </w:r>
      <w:proofErr w:type="gramEnd"/>
      <w:r w:rsidRPr="009D00B9"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6F0859" w:rsidRDefault="006F0859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rFonts w:asciiTheme="minorHAnsi" w:hAnsiTheme="minorHAnsi"/>
          <w:caps/>
        </w:rPr>
      </w:pPr>
    </w:p>
    <w:p w:rsidR="009D00B9" w:rsidRPr="009172CA" w:rsidRDefault="009172CA" w:rsidP="009172CA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 w:hint="eastAsia"/>
          <w:caps/>
        </w:rPr>
      </w:pPr>
      <w:r w:rsidRPr="009172CA">
        <w:rPr>
          <w:rStyle w:val="ad"/>
          <w:rFonts w:ascii="Times New Roman Полужирный" w:hAnsi="Times New Roman Полужирный"/>
          <w:caps/>
        </w:rPr>
        <w:t>12</w:t>
      </w:r>
      <w:r w:rsidR="009D00B9" w:rsidRPr="009172CA">
        <w:rPr>
          <w:rStyle w:val="ad"/>
          <w:rFonts w:ascii="Times New Roman Полужирный" w:hAnsi="Times New Roman Полужирный"/>
          <w:caps/>
        </w:rPr>
        <w:t>.Порядок пересмотра и внесения изменений в антикоррупционную политику организации</w:t>
      </w:r>
    </w:p>
    <w:p w:rsidR="009D00B9" w:rsidRPr="009D00B9" w:rsidRDefault="009D00B9" w:rsidP="006F0859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9D00B9"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7D57F7" w:rsidRPr="006925C4" w:rsidRDefault="007D57F7" w:rsidP="0042375D">
      <w:pPr>
        <w:pStyle w:val="a3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7B0" w:rsidRDefault="00FF27B0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  <w:bookmarkStart w:id="7" w:name="_Toc284598761"/>
      <w:bookmarkStart w:id="8" w:name="_Toc351044734"/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9A6552" w:rsidRDefault="009A6552" w:rsidP="0042375D">
      <w:pPr>
        <w:pStyle w:val="12"/>
        <w:keepNext/>
        <w:widowControl w:val="0"/>
        <w:spacing w:after="0"/>
        <w:rPr>
          <w:rFonts w:ascii="Times New Roman" w:eastAsia="Verdana" w:hAnsi="Times New Roman" w:cs="Times New Roman"/>
          <w:sz w:val="28"/>
          <w:szCs w:val="28"/>
        </w:rPr>
      </w:pPr>
    </w:p>
    <w:p w:rsidR="00FF27B0" w:rsidRPr="00691060" w:rsidRDefault="00FF27B0" w:rsidP="0042375D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C46" w:rsidRPr="00533C46" w:rsidRDefault="00533C46" w:rsidP="0042375D">
      <w:pPr>
        <w:pStyle w:val="1"/>
        <w:keepNext/>
        <w:numPr>
          <w:ilvl w:val="0"/>
          <w:numId w:val="0"/>
        </w:numPr>
        <w:rPr>
          <w:highlight w:val="yellow"/>
        </w:rPr>
      </w:pPr>
      <w:r w:rsidRPr="00533C46">
        <w:t>ИНФОРМАЦИОННЫЙ ЛИСТ</w:t>
      </w:r>
      <w:bookmarkEnd w:id="7"/>
      <w:bookmarkEnd w:id="8"/>
    </w:p>
    <w:p w:rsidR="00533C46" w:rsidRPr="00533C46" w:rsidRDefault="00533C46" w:rsidP="0042375D">
      <w:pPr>
        <w:keepNext/>
        <w:widowControl w:val="0"/>
        <w:tabs>
          <w:tab w:val="left" w:pos="120"/>
          <w:tab w:val="left" w:pos="480"/>
          <w:tab w:val="left" w:pos="6585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33C4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 Разработано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2869"/>
        <w:gridCol w:w="1975"/>
        <w:gridCol w:w="1435"/>
      </w:tblGrid>
      <w:tr w:rsidR="00533C46" w:rsidRPr="005B1E5B" w:rsidTr="005212D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72210" w:rsidRPr="005B1E5B" w:rsidTr="005212D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0" w:rsidRPr="005B1E5B" w:rsidRDefault="00972210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E5B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72210" w:rsidRPr="005B1E5B" w:rsidRDefault="00972210" w:rsidP="0042375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0" w:rsidRPr="005B1E5B" w:rsidRDefault="00972210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E5B">
              <w:rPr>
                <w:rFonts w:ascii="Times New Roman" w:hAnsi="Times New Roman" w:cs="Times New Roman"/>
              </w:rPr>
              <w:t>Рубен Полина Николаевна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0" w:rsidRPr="005B1E5B" w:rsidRDefault="00972210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0" w:rsidRPr="005B1E5B" w:rsidRDefault="00972210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3C46" w:rsidRPr="005B1E5B" w:rsidRDefault="00533C46" w:rsidP="0042375D">
      <w:pPr>
        <w:keepNext/>
        <w:widowControl w:val="0"/>
        <w:tabs>
          <w:tab w:val="left" w:pos="9498"/>
          <w:tab w:val="left" w:pos="102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33C46" w:rsidRPr="005B1E5B" w:rsidRDefault="00533C46" w:rsidP="0042375D">
      <w:pPr>
        <w:keepNext/>
        <w:widowControl w:val="0"/>
        <w:tabs>
          <w:tab w:val="left" w:pos="9498"/>
          <w:tab w:val="left" w:pos="10205"/>
        </w:tabs>
        <w:spacing w:after="0" w:line="240" w:lineRule="auto"/>
        <w:rPr>
          <w:rFonts w:ascii="Times New Roman" w:hAnsi="Times New Roman" w:cs="Times New Roman"/>
          <w:b/>
        </w:rPr>
      </w:pPr>
      <w:r w:rsidRPr="005B1E5B">
        <w:rPr>
          <w:rFonts w:ascii="Times New Roman" w:hAnsi="Times New Roman" w:cs="Times New Roman"/>
          <w:b/>
        </w:rPr>
        <w:t xml:space="preserve">2    КОНСУЛЬТАНТЫ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2875"/>
        <w:gridCol w:w="1973"/>
        <w:gridCol w:w="1434"/>
      </w:tblGrid>
      <w:tr w:rsidR="00533C46" w:rsidRPr="005B1E5B" w:rsidTr="005212D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tabs>
                <w:tab w:val="left" w:pos="949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tabs>
                <w:tab w:val="left" w:pos="949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tabs>
                <w:tab w:val="left" w:pos="949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tabs>
                <w:tab w:val="left" w:pos="949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E1BCC" w:rsidRPr="005B1E5B" w:rsidTr="005212D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C" w:rsidRPr="005B1E5B" w:rsidRDefault="00AE1BCC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E5B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C" w:rsidRPr="005B1E5B" w:rsidRDefault="00AE1BCC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E5B">
              <w:rPr>
                <w:rFonts w:ascii="Times New Roman" w:hAnsi="Times New Roman" w:cs="Times New Roman"/>
              </w:rPr>
              <w:t>Панова Ольга Антоновна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C" w:rsidRPr="005B1E5B" w:rsidRDefault="00AE1BCC" w:rsidP="0042375D">
            <w:pPr>
              <w:keepNext/>
              <w:widowControl w:val="0"/>
              <w:tabs>
                <w:tab w:val="left" w:pos="949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C" w:rsidRPr="005B1E5B" w:rsidRDefault="00AE1BCC" w:rsidP="0042375D">
            <w:pPr>
              <w:keepNext/>
              <w:widowControl w:val="0"/>
              <w:tabs>
                <w:tab w:val="left" w:pos="949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C46" w:rsidRPr="005B1E5B" w:rsidRDefault="00533C46" w:rsidP="0042375D">
      <w:pPr>
        <w:keepNext/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533C46" w:rsidRPr="005B1E5B" w:rsidRDefault="00533C46" w:rsidP="0042375D">
      <w:pPr>
        <w:keepNext/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B1E5B">
        <w:rPr>
          <w:rFonts w:ascii="Times New Roman" w:hAnsi="Times New Roman" w:cs="Times New Roman"/>
          <w:b/>
        </w:rPr>
        <w:t>3 СОГЛАСОВАНО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868"/>
        <w:gridCol w:w="1974"/>
        <w:gridCol w:w="1435"/>
      </w:tblGrid>
      <w:tr w:rsidR="00533C46" w:rsidRPr="005B1E5B" w:rsidTr="005212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E5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33C46" w:rsidRPr="005B1E5B" w:rsidTr="005212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E5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E5B">
              <w:rPr>
                <w:rFonts w:ascii="Times New Roman" w:hAnsi="Times New Roman" w:cs="Times New Roman"/>
              </w:rPr>
              <w:t>Попова Ирина Алексеевна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B1E5B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3C46" w:rsidRPr="00533C46" w:rsidRDefault="00533C46" w:rsidP="004237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46" w:rsidRPr="00533C46" w:rsidRDefault="00533C46" w:rsidP="0042375D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33C46">
        <w:rPr>
          <w:rFonts w:ascii="Times New Roman" w:hAnsi="Times New Roman" w:cs="Times New Roman"/>
          <w:b/>
          <w:caps/>
          <w:sz w:val="24"/>
          <w:szCs w:val="24"/>
        </w:rPr>
        <w:t>введенО в действие</w:t>
      </w:r>
      <w:r w:rsidRPr="00533C46">
        <w:rPr>
          <w:rFonts w:ascii="Times New Roman" w:hAnsi="Times New Roman" w:cs="Times New Roman"/>
          <w:sz w:val="24"/>
          <w:szCs w:val="24"/>
        </w:rPr>
        <w:t xml:space="preserve"> со дня утверждения директором ОУ  «__»________20</w:t>
      </w:r>
      <w:r w:rsidR="007826AC">
        <w:rPr>
          <w:rFonts w:ascii="Times New Roman" w:hAnsi="Times New Roman" w:cs="Times New Roman"/>
          <w:sz w:val="24"/>
          <w:szCs w:val="24"/>
        </w:rPr>
        <w:t xml:space="preserve">17 </w:t>
      </w:r>
      <w:r w:rsidRPr="00533C46">
        <w:rPr>
          <w:rFonts w:ascii="Times New Roman" w:hAnsi="Times New Roman" w:cs="Times New Roman"/>
          <w:sz w:val="24"/>
          <w:szCs w:val="24"/>
        </w:rPr>
        <w:t>г.</w:t>
      </w:r>
    </w:p>
    <w:p w:rsidR="00533C46" w:rsidRPr="00533C46" w:rsidRDefault="00533C46" w:rsidP="0042375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552" w:rsidRDefault="00533C46" w:rsidP="0042375D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>5   СПИСОК РАССЫЛКИ</w:t>
      </w:r>
      <w:r w:rsidR="009A65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3C46" w:rsidRPr="009A6552" w:rsidRDefault="009A6552" w:rsidP="0042375D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Контрольный экземпляр: директор</w:t>
      </w:r>
    </w:p>
    <w:p w:rsidR="00434BF0" w:rsidRPr="009A6552" w:rsidRDefault="00434BF0" w:rsidP="009A6552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284598762"/>
      <w:bookmarkStart w:id="10" w:name="_Toc351044735"/>
      <w:r w:rsidRPr="009A6552">
        <w:rPr>
          <w:rFonts w:ascii="Times New Roman" w:hAnsi="Times New Roman" w:cs="Times New Roman"/>
          <w:sz w:val="24"/>
          <w:szCs w:val="24"/>
        </w:rPr>
        <w:t>Учтенные копии документа: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информационно-методический отдел;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подростковый клуб им. И.С. Назарова;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спортивный отдел;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психологическая служба;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отдел технического и прикладного творчества;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детская хоровая студия «Надежда»;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отдел экологического воспитания;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отдел эстетического воспитания;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школа эстетического воспитания «Родничок»;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молодежный творческий коллектив «Новое поколение»;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школа раннего развития «Теремок»;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клуб для детей с особенностями развития «</w:t>
      </w:r>
      <w:proofErr w:type="spellStart"/>
      <w:r w:rsidRPr="009A655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9A6552">
        <w:rPr>
          <w:rFonts w:ascii="Times New Roman" w:hAnsi="Times New Roman" w:cs="Times New Roman"/>
          <w:sz w:val="24"/>
          <w:szCs w:val="24"/>
        </w:rPr>
        <w:t>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proofErr w:type="spellStart"/>
      <w:r w:rsidRPr="009A655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A6552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«Ориентир»;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центр туризма и краеведения;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Пост № 1;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организационно-массовый отдел;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шахматная школа;</w:t>
      </w:r>
    </w:p>
    <w:p w:rsidR="00434BF0" w:rsidRPr="009A6552" w:rsidRDefault="00434BF0" w:rsidP="009A6552">
      <w:pPr>
        <w:keepNext/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театр-студия «Фаэтон».</w:t>
      </w:r>
    </w:p>
    <w:p w:rsidR="009A6552" w:rsidRDefault="009A6552" w:rsidP="009A6552">
      <w:pPr>
        <w:pStyle w:val="1"/>
        <w:keepNext/>
        <w:numPr>
          <w:ilvl w:val="0"/>
          <w:numId w:val="0"/>
        </w:numPr>
        <w:spacing w:line="360" w:lineRule="auto"/>
        <w:ind w:left="2912"/>
        <w:jc w:val="left"/>
      </w:pPr>
    </w:p>
    <w:p w:rsidR="009A6552" w:rsidRDefault="009A6552" w:rsidP="0042375D">
      <w:pPr>
        <w:pStyle w:val="1"/>
        <w:keepNext/>
        <w:numPr>
          <w:ilvl w:val="0"/>
          <w:numId w:val="0"/>
        </w:numPr>
        <w:ind w:left="2912"/>
        <w:jc w:val="left"/>
      </w:pPr>
    </w:p>
    <w:p w:rsidR="009A6552" w:rsidRDefault="009A6552" w:rsidP="0042375D">
      <w:pPr>
        <w:pStyle w:val="1"/>
        <w:keepNext/>
        <w:numPr>
          <w:ilvl w:val="0"/>
          <w:numId w:val="0"/>
        </w:numPr>
        <w:ind w:left="2912"/>
        <w:jc w:val="left"/>
      </w:pPr>
    </w:p>
    <w:p w:rsidR="009A6552" w:rsidRDefault="009A6552" w:rsidP="0042375D">
      <w:pPr>
        <w:pStyle w:val="1"/>
        <w:keepNext/>
        <w:numPr>
          <w:ilvl w:val="0"/>
          <w:numId w:val="0"/>
        </w:numPr>
        <w:ind w:left="2912"/>
        <w:jc w:val="left"/>
      </w:pPr>
    </w:p>
    <w:p w:rsidR="009A6552" w:rsidRDefault="009A6552" w:rsidP="0042375D">
      <w:pPr>
        <w:pStyle w:val="1"/>
        <w:keepNext/>
        <w:numPr>
          <w:ilvl w:val="0"/>
          <w:numId w:val="0"/>
        </w:numPr>
        <w:ind w:left="2912"/>
        <w:jc w:val="left"/>
      </w:pPr>
    </w:p>
    <w:p w:rsidR="009A6552" w:rsidRDefault="009A6552" w:rsidP="0042375D">
      <w:pPr>
        <w:pStyle w:val="1"/>
        <w:keepNext/>
        <w:numPr>
          <w:ilvl w:val="0"/>
          <w:numId w:val="0"/>
        </w:numPr>
        <w:ind w:left="2912"/>
        <w:jc w:val="left"/>
      </w:pPr>
    </w:p>
    <w:p w:rsidR="00533C46" w:rsidRPr="00533C46" w:rsidRDefault="00533C46" w:rsidP="0042375D">
      <w:pPr>
        <w:pStyle w:val="1"/>
        <w:keepNext/>
        <w:numPr>
          <w:ilvl w:val="0"/>
          <w:numId w:val="0"/>
        </w:numPr>
        <w:ind w:left="2912"/>
        <w:jc w:val="left"/>
      </w:pPr>
      <w:r w:rsidRPr="00533C46">
        <w:t>ЛИСТ ВНЕСЕНИЯ ИЗМЕНЕНИЙ</w:t>
      </w:r>
      <w:bookmarkEnd w:id="9"/>
      <w:bookmarkEnd w:id="10"/>
    </w:p>
    <w:tbl>
      <w:tblPr>
        <w:tblW w:w="950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680"/>
        <w:gridCol w:w="1698"/>
        <w:gridCol w:w="2462"/>
        <w:gridCol w:w="1440"/>
      </w:tblGrid>
      <w:tr w:rsidR="00533C46" w:rsidRPr="00533C46" w:rsidTr="005212D6">
        <w:trPr>
          <w:cantSplit/>
          <w:trHeight w:val="687"/>
        </w:trPr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</w:t>
            </w:r>
          </w:p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</w:t>
            </w:r>
          </w:p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о внесении изменений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 изменений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качеству структурного подразделения /</w:t>
            </w:r>
          </w:p>
          <w:p w:rsidR="00533C46" w:rsidRPr="00533C46" w:rsidRDefault="00533C46" w:rsidP="0042375D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лицо, вносящее изменения</w:t>
            </w:r>
          </w:p>
        </w:tc>
      </w:tr>
      <w:tr w:rsidR="00533C46" w:rsidRPr="00533C46" w:rsidTr="005212D6">
        <w:trPr>
          <w:cantSplit/>
          <w:trHeight w:val="595"/>
        </w:trPr>
        <w:tc>
          <w:tcPr>
            <w:tcW w:w="12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42375D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42375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4BF" w:rsidRPr="00203E1B" w:rsidRDefault="00C274BF" w:rsidP="0042375D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74BF" w:rsidRPr="00203E1B" w:rsidSect="00E72ECB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BA" w:rsidRDefault="000550BA" w:rsidP="00903330">
      <w:pPr>
        <w:spacing w:after="0" w:line="240" w:lineRule="auto"/>
      </w:pPr>
      <w:r>
        <w:separator/>
      </w:r>
    </w:p>
  </w:endnote>
  <w:endnote w:type="continuationSeparator" w:id="0">
    <w:p w:rsidR="000550BA" w:rsidRDefault="000550BA" w:rsidP="0090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18857"/>
      <w:docPartObj>
        <w:docPartGallery w:val="Page Numbers (Bottom of Page)"/>
        <w:docPartUnique/>
      </w:docPartObj>
    </w:sdtPr>
    <w:sdtEndPr/>
    <w:sdtContent>
      <w:p w:rsidR="009A7533" w:rsidRDefault="009A75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CF">
          <w:rPr>
            <w:noProof/>
          </w:rPr>
          <w:t>2</w:t>
        </w:r>
        <w:r>
          <w:fldChar w:fldCharType="end"/>
        </w:r>
      </w:p>
    </w:sdtContent>
  </w:sdt>
  <w:p w:rsidR="009A7533" w:rsidRDefault="009A75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BA" w:rsidRDefault="000550BA" w:rsidP="00903330">
      <w:pPr>
        <w:spacing w:after="0" w:line="240" w:lineRule="auto"/>
      </w:pPr>
      <w:r>
        <w:separator/>
      </w:r>
    </w:p>
  </w:footnote>
  <w:footnote w:type="continuationSeparator" w:id="0">
    <w:p w:rsidR="000550BA" w:rsidRDefault="000550BA" w:rsidP="0090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33" w:rsidRDefault="009A7533">
    <w:pPr>
      <w:pStyle w:val="a5"/>
    </w:pPr>
  </w:p>
  <w:tbl>
    <w:tblPr>
      <w:tblW w:w="98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9"/>
      <w:gridCol w:w="6202"/>
      <w:gridCol w:w="2315"/>
    </w:tblGrid>
    <w:tr w:rsidR="009A7533" w:rsidRPr="003C6D7F" w:rsidTr="008D270D">
      <w:trPr>
        <w:trHeight w:val="340"/>
        <w:jc w:val="center"/>
      </w:trPr>
      <w:tc>
        <w:tcPr>
          <w:tcW w:w="1359" w:type="dxa"/>
          <w:vAlign w:val="center"/>
        </w:tcPr>
        <w:p w:rsidR="009A7533" w:rsidRPr="00E87F6F" w:rsidRDefault="009A7533" w:rsidP="005212D6">
          <w:pPr>
            <w:pStyle w:val="a5"/>
            <w:jc w:val="center"/>
            <w:rPr>
              <w:rFonts w:ascii="Times New Roman" w:hAnsi="Times New Roman" w:cs="Times New Roman"/>
              <w:szCs w:val="24"/>
            </w:rPr>
          </w:pPr>
          <w:r w:rsidRPr="00E87F6F">
            <w:rPr>
              <w:rFonts w:ascii="Times New Roman" w:hAnsi="Times New Roman" w:cs="Times New Roman"/>
              <w:noProof/>
              <w:szCs w:val="24"/>
              <w:lang w:eastAsia="ru-RU"/>
            </w:rPr>
            <w:drawing>
              <wp:inline distT="0" distB="0" distL="0" distR="0" wp14:anchorId="7B948D8C" wp14:editId="0D073DF5">
                <wp:extent cx="664210" cy="293370"/>
                <wp:effectExtent l="0" t="0" r="2540" b="0"/>
                <wp:docPr id="4" name="Рисунок 4" descr="Эмблема СМК вариан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Эмблема СМК вариан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9D00B9" w:rsidRDefault="009A7533" w:rsidP="009D00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</w:pPr>
          <w:r w:rsidRPr="00911F22"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Положение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 xml:space="preserve"> </w:t>
          </w:r>
          <w:r w:rsidRPr="00911F22"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о</w:t>
          </w:r>
          <w:r w:rsidR="009D00B9"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б антикоррупционной политике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 xml:space="preserve">  </w:t>
          </w:r>
        </w:p>
        <w:p w:rsidR="009A7533" w:rsidRPr="00911F22" w:rsidRDefault="009A7533" w:rsidP="009D00B9">
          <w:pPr>
            <w:spacing w:after="0" w:line="240" w:lineRule="auto"/>
            <w:jc w:val="center"/>
            <w:rPr>
              <w:rFonts w:ascii="Times New Roman" w:hAnsi="Times New Roman" w:cs="Times New Roman"/>
              <w:szCs w:val="24"/>
            </w:rPr>
          </w:pPr>
          <w:r w:rsidRPr="00911F22">
            <w:rPr>
              <w:rFonts w:ascii="Times New Roman" w:hAnsi="Times New Roman" w:cs="Times New Roman"/>
              <w:szCs w:val="24"/>
            </w:rPr>
            <w:t>Дворц</w:t>
          </w:r>
          <w:r w:rsidR="009D00B9">
            <w:rPr>
              <w:rFonts w:ascii="Times New Roman" w:hAnsi="Times New Roman" w:cs="Times New Roman"/>
              <w:szCs w:val="24"/>
            </w:rPr>
            <w:t>а</w:t>
          </w:r>
          <w:r w:rsidRPr="00911F22">
            <w:rPr>
              <w:rFonts w:ascii="Times New Roman" w:hAnsi="Times New Roman" w:cs="Times New Roman"/>
              <w:szCs w:val="24"/>
            </w:rPr>
            <w:t xml:space="preserve"> творчества </w:t>
          </w:r>
        </w:p>
      </w:tc>
      <w:tc>
        <w:tcPr>
          <w:tcW w:w="2315" w:type="dxa"/>
          <w:vAlign w:val="center"/>
        </w:tcPr>
        <w:p w:rsidR="009A7533" w:rsidRPr="00CE29B8" w:rsidRDefault="00E72ECB" w:rsidP="00E72ECB">
          <w:pPr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</w:rPr>
            <w:t>ПД СМК 31</w:t>
          </w:r>
          <w:r w:rsidR="009A7533" w:rsidRPr="00CE29B8">
            <w:rPr>
              <w:rFonts w:ascii="Times New Roman" w:hAnsi="Times New Roman" w:cs="Times New Roman"/>
            </w:rPr>
            <w:t>-2017</w:t>
          </w:r>
        </w:p>
      </w:tc>
    </w:tr>
  </w:tbl>
  <w:p w:rsidR="009A7533" w:rsidRPr="00097FDF" w:rsidRDefault="009A7533" w:rsidP="00097FDF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00"/>
    <w:multiLevelType w:val="multilevel"/>
    <w:tmpl w:val="77DE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265E6"/>
    <w:multiLevelType w:val="multilevel"/>
    <w:tmpl w:val="0BC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4160D"/>
    <w:multiLevelType w:val="multilevel"/>
    <w:tmpl w:val="48B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71CE6"/>
    <w:multiLevelType w:val="multilevel"/>
    <w:tmpl w:val="A72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73328"/>
    <w:multiLevelType w:val="multilevel"/>
    <w:tmpl w:val="A82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A72E0A"/>
    <w:multiLevelType w:val="multilevel"/>
    <w:tmpl w:val="0672C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9911C8"/>
    <w:multiLevelType w:val="multilevel"/>
    <w:tmpl w:val="D33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E61650"/>
    <w:multiLevelType w:val="multilevel"/>
    <w:tmpl w:val="6568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EA5122"/>
    <w:multiLevelType w:val="multilevel"/>
    <w:tmpl w:val="738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D86E75"/>
    <w:multiLevelType w:val="hybridMultilevel"/>
    <w:tmpl w:val="A3C64B3E"/>
    <w:lvl w:ilvl="0" w:tplc="19DC5EB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1CA28CD"/>
    <w:multiLevelType w:val="multilevel"/>
    <w:tmpl w:val="1C1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C7A03"/>
    <w:multiLevelType w:val="multilevel"/>
    <w:tmpl w:val="1D860E4A"/>
    <w:lvl w:ilvl="0">
      <w:start w:val="1"/>
      <w:numFmt w:val="bullet"/>
      <w:lvlText w:val=""/>
      <w:lvlJc w:val="left"/>
      <w:pPr>
        <w:tabs>
          <w:tab w:val="num" w:pos="2835"/>
        </w:tabs>
        <w:ind w:left="0" w:firstLine="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BE84240"/>
    <w:multiLevelType w:val="multilevel"/>
    <w:tmpl w:val="8E1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22205A"/>
    <w:multiLevelType w:val="multilevel"/>
    <w:tmpl w:val="B9D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801995"/>
    <w:multiLevelType w:val="multilevel"/>
    <w:tmpl w:val="61A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D46B5"/>
    <w:multiLevelType w:val="multilevel"/>
    <w:tmpl w:val="C87E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C31658"/>
    <w:multiLevelType w:val="hybridMultilevel"/>
    <w:tmpl w:val="BF7A49CE"/>
    <w:lvl w:ilvl="0" w:tplc="C28C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053C2"/>
    <w:multiLevelType w:val="multilevel"/>
    <w:tmpl w:val="F8A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142FFA"/>
    <w:multiLevelType w:val="multilevel"/>
    <w:tmpl w:val="ADF2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7D70A6"/>
    <w:multiLevelType w:val="multilevel"/>
    <w:tmpl w:val="C5C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493BD8"/>
    <w:multiLevelType w:val="multilevel"/>
    <w:tmpl w:val="C2EA2A56"/>
    <w:lvl w:ilvl="0">
      <w:start w:val="1"/>
      <w:numFmt w:val="decimal"/>
      <w:pStyle w:val="1"/>
      <w:lvlText w:val="%1"/>
      <w:lvlJc w:val="left"/>
      <w:pPr>
        <w:tabs>
          <w:tab w:val="num" w:pos="5387"/>
        </w:tabs>
        <w:ind w:left="2552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9BB04C2"/>
    <w:multiLevelType w:val="multilevel"/>
    <w:tmpl w:val="723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F50E76"/>
    <w:multiLevelType w:val="multilevel"/>
    <w:tmpl w:val="D33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635818"/>
    <w:multiLevelType w:val="multilevel"/>
    <w:tmpl w:val="AD9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3147C2"/>
    <w:multiLevelType w:val="multilevel"/>
    <w:tmpl w:val="476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1"/>
  </w:num>
  <w:num w:numId="5">
    <w:abstractNumId w:val="17"/>
  </w:num>
  <w:num w:numId="6">
    <w:abstractNumId w:val="16"/>
  </w:num>
  <w:num w:numId="7">
    <w:abstractNumId w:val="3"/>
  </w:num>
  <w:num w:numId="8">
    <w:abstractNumId w:val="20"/>
  </w:num>
  <w:num w:numId="9">
    <w:abstractNumId w:val="4"/>
  </w:num>
  <w:num w:numId="10">
    <w:abstractNumId w:val="25"/>
  </w:num>
  <w:num w:numId="11">
    <w:abstractNumId w:val="24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7"/>
  </w:num>
  <w:num w:numId="17">
    <w:abstractNumId w:val="6"/>
  </w:num>
  <w:num w:numId="18">
    <w:abstractNumId w:val="23"/>
  </w:num>
  <w:num w:numId="19">
    <w:abstractNumId w:val="13"/>
  </w:num>
  <w:num w:numId="20">
    <w:abstractNumId w:val="2"/>
  </w:num>
  <w:num w:numId="21">
    <w:abstractNumId w:val="8"/>
  </w:num>
  <w:num w:numId="22">
    <w:abstractNumId w:val="0"/>
  </w:num>
  <w:num w:numId="23">
    <w:abstractNumId w:val="12"/>
  </w:num>
  <w:num w:numId="24">
    <w:abstractNumId w:val="1"/>
  </w:num>
  <w:num w:numId="25">
    <w:abstractNumId w:val="19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F"/>
    <w:rsid w:val="000010A8"/>
    <w:rsid w:val="00007572"/>
    <w:rsid w:val="00007AC8"/>
    <w:rsid w:val="0002216A"/>
    <w:rsid w:val="000424CE"/>
    <w:rsid w:val="00043081"/>
    <w:rsid w:val="000550BA"/>
    <w:rsid w:val="000664FF"/>
    <w:rsid w:val="00070154"/>
    <w:rsid w:val="00070E18"/>
    <w:rsid w:val="00084F01"/>
    <w:rsid w:val="00097FDF"/>
    <w:rsid w:val="000A01A7"/>
    <w:rsid w:val="000A1936"/>
    <w:rsid w:val="000A2FF7"/>
    <w:rsid w:val="000A676F"/>
    <w:rsid w:val="000A73EE"/>
    <w:rsid w:val="000B7325"/>
    <w:rsid w:val="000D75A8"/>
    <w:rsid w:val="001350E5"/>
    <w:rsid w:val="001473EE"/>
    <w:rsid w:val="001856E1"/>
    <w:rsid w:val="00195BCD"/>
    <w:rsid w:val="001A4469"/>
    <w:rsid w:val="001A7B1B"/>
    <w:rsid w:val="001C4A94"/>
    <w:rsid w:val="001C74A1"/>
    <w:rsid w:val="001D15DF"/>
    <w:rsid w:val="001D3203"/>
    <w:rsid w:val="001E21B7"/>
    <w:rsid w:val="001F00CC"/>
    <w:rsid w:val="001F560C"/>
    <w:rsid w:val="001F5979"/>
    <w:rsid w:val="002017B3"/>
    <w:rsid w:val="002029BA"/>
    <w:rsid w:val="002039D2"/>
    <w:rsid w:val="00203E1B"/>
    <w:rsid w:val="00213E9A"/>
    <w:rsid w:val="002238EB"/>
    <w:rsid w:val="00224177"/>
    <w:rsid w:val="00224B31"/>
    <w:rsid w:val="00241AF1"/>
    <w:rsid w:val="002431F1"/>
    <w:rsid w:val="00247C51"/>
    <w:rsid w:val="002516FB"/>
    <w:rsid w:val="00252C2F"/>
    <w:rsid w:val="00271708"/>
    <w:rsid w:val="002B3442"/>
    <w:rsid w:val="002E0386"/>
    <w:rsid w:val="002E3F7D"/>
    <w:rsid w:val="002F7535"/>
    <w:rsid w:val="002F7651"/>
    <w:rsid w:val="003021B9"/>
    <w:rsid w:val="003040EF"/>
    <w:rsid w:val="0030724F"/>
    <w:rsid w:val="00307F54"/>
    <w:rsid w:val="00331F36"/>
    <w:rsid w:val="00336ECF"/>
    <w:rsid w:val="0034319E"/>
    <w:rsid w:val="00351F59"/>
    <w:rsid w:val="00352FF0"/>
    <w:rsid w:val="003A0AE2"/>
    <w:rsid w:val="003B22DE"/>
    <w:rsid w:val="003B5A0A"/>
    <w:rsid w:val="003C3C04"/>
    <w:rsid w:val="003C7E84"/>
    <w:rsid w:val="003E75EB"/>
    <w:rsid w:val="003F4560"/>
    <w:rsid w:val="00416FA0"/>
    <w:rsid w:val="00417379"/>
    <w:rsid w:val="0042375D"/>
    <w:rsid w:val="00425318"/>
    <w:rsid w:val="00426E11"/>
    <w:rsid w:val="00432B4D"/>
    <w:rsid w:val="00434BF0"/>
    <w:rsid w:val="00447D5D"/>
    <w:rsid w:val="00447FB1"/>
    <w:rsid w:val="0046414F"/>
    <w:rsid w:val="004762D7"/>
    <w:rsid w:val="004A1F9B"/>
    <w:rsid w:val="004A593B"/>
    <w:rsid w:val="004C74EE"/>
    <w:rsid w:val="004E3AE1"/>
    <w:rsid w:val="004E7D59"/>
    <w:rsid w:val="0050486E"/>
    <w:rsid w:val="0051223D"/>
    <w:rsid w:val="00512428"/>
    <w:rsid w:val="005131EA"/>
    <w:rsid w:val="00520290"/>
    <w:rsid w:val="005212D6"/>
    <w:rsid w:val="00533C46"/>
    <w:rsid w:val="005403CB"/>
    <w:rsid w:val="00553EEF"/>
    <w:rsid w:val="005561AF"/>
    <w:rsid w:val="0057583D"/>
    <w:rsid w:val="005870C8"/>
    <w:rsid w:val="005A069C"/>
    <w:rsid w:val="005A1745"/>
    <w:rsid w:val="005A77A7"/>
    <w:rsid w:val="005B1041"/>
    <w:rsid w:val="005B14FF"/>
    <w:rsid w:val="005B1E5B"/>
    <w:rsid w:val="005D78B1"/>
    <w:rsid w:val="005D7F84"/>
    <w:rsid w:val="005E154D"/>
    <w:rsid w:val="005E22A8"/>
    <w:rsid w:val="006006A2"/>
    <w:rsid w:val="0061170B"/>
    <w:rsid w:val="00613A84"/>
    <w:rsid w:val="00620702"/>
    <w:rsid w:val="006262F1"/>
    <w:rsid w:val="00637EEB"/>
    <w:rsid w:val="0068006A"/>
    <w:rsid w:val="00691060"/>
    <w:rsid w:val="00691DCC"/>
    <w:rsid w:val="006925C4"/>
    <w:rsid w:val="006930B6"/>
    <w:rsid w:val="006969D7"/>
    <w:rsid w:val="006A0139"/>
    <w:rsid w:val="006A75D0"/>
    <w:rsid w:val="006B0190"/>
    <w:rsid w:val="006B096D"/>
    <w:rsid w:val="006C0441"/>
    <w:rsid w:val="006D1F7C"/>
    <w:rsid w:val="006F0859"/>
    <w:rsid w:val="00704317"/>
    <w:rsid w:val="007060FB"/>
    <w:rsid w:val="007235D8"/>
    <w:rsid w:val="00727A6D"/>
    <w:rsid w:val="00744E82"/>
    <w:rsid w:val="00751D42"/>
    <w:rsid w:val="00756645"/>
    <w:rsid w:val="00760310"/>
    <w:rsid w:val="00766731"/>
    <w:rsid w:val="00776657"/>
    <w:rsid w:val="007801C4"/>
    <w:rsid w:val="007826AC"/>
    <w:rsid w:val="007924AA"/>
    <w:rsid w:val="007B2DC4"/>
    <w:rsid w:val="007D57F7"/>
    <w:rsid w:val="007E5FC6"/>
    <w:rsid w:val="008073E3"/>
    <w:rsid w:val="00816081"/>
    <w:rsid w:val="00825EF1"/>
    <w:rsid w:val="008456A0"/>
    <w:rsid w:val="008571A8"/>
    <w:rsid w:val="00871DC2"/>
    <w:rsid w:val="00880703"/>
    <w:rsid w:val="00893157"/>
    <w:rsid w:val="008B4A49"/>
    <w:rsid w:val="008D1F57"/>
    <w:rsid w:val="008D23DA"/>
    <w:rsid w:val="008D270D"/>
    <w:rsid w:val="008E50DC"/>
    <w:rsid w:val="008F01CA"/>
    <w:rsid w:val="00900662"/>
    <w:rsid w:val="00903330"/>
    <w:rsid w:val="009117A8"/>
    <w:rsid w:val="00911F22"/>
    <w:rsid w:val="009172CA"/>
    <w:rsid w:val="00924633"/>
    <w:rsid w:val="00926FBA"/>
    <w:rsid w:val="009545BB"/>
    <w:rsid w:val="00963158"/>
    <w:rsid w:val="00972210"/>
    <w:rsid w:val="00977AB9"/>
    <w:rsid w:val="00990D7A"/>
    <w:rsid w:val="009A2898"/>
    <w:rsid w:val="009A6552"/>
    <w:rsid w:val="009A7533"/>
    <w:rsid w:val="009A7718"/>
    <w:rsid w:val="009C5D60"/>
    <w:rsid w:val="009D00B9"/>
    <w:rsid w:val="009E2626"/>
    <w:rsid w:val="009F30F4"/>
    <w:rsid w:val="009F477C"/>
    <w:rsid w:val="009F5593"/>
    <w:rsid w:val="00A0589D"/>
    <w:rsid w:val="00A208DE"/>
    <w:rsid w:val="00A32F9E"/>
    <w:rsid w:val="00A432D2"/>
    <w:rsid w:val="00A43E3C"/>
    <w:rsid w:val="00A459C0"/>
    <w:rsid w:val="00A46FD1"/>
    <w:rsid w:val="00A50B52"/>
    <w:rsid w:val="00A641A5"/>
    <w:rsid w:val="00A7765F"/>
    <w:rsid w:val="00A82066"/>
    <w:rsid w:val="00A82775"/>
    <w:rsid w:val="00A95C3F"/>
    <w:rsid w:val="00AA40BB"/>
    <w:rsid w:val="00AA5D8B"/>
    <w:rsid w:val="00AC0CD5"/>
    <w:rsid w:val="00AC399C"/>
    <w:rsid w:val="00AC7A19"/>
    <w:rsid w:val="00AE1BCC"/>
    <w:rsid w:val="00AE3EAA"/>
    <w:rsid w:val="00B07E19"/>
    <w:rsid w:val="00B16A46"/>
    <w:rsid w:val="00B36896"/>
    <w:rsid w:val="00B63A38"/>
    <w:rsid w:val="00B64AD5"/>
    <w:rsid w:val="00B66E34"/>
    <w:rsid w:val="00B765FF"/>
    <w:rsid w:val="00B768D2"/>
    <w:rsid w:val="00B8295D"/>
    <w:rsid w:val="00B8378B"/>
    <w:rsid w:val="00B95DD9"/>
    <w:rsid w:val="00BB3906"/>
    <w:rsid w:val="00BB72DF"/>
    <w:rsid w:val="00BD2C33"/>
    <w:rsid w:val="00BF587F"/>
    <w:rsid w:val="00BF719C"/>
    <w:rsid w:val="00C22E56"/>
    <w:rsid w:val="00C274BF"/>
    <w:rsid w:val="00C323C6"/>
    <w:rsid w:val="00C333C3"/>
    <w:rsid w:val="00C346D1"/>
    <w:rsid w:val="00C45E90"/>
    <w:rsid w:val="00C52365"/>
    <w:rsid w:val="00C53F1D"/>
    <w:rsid w:val="00C55AAE"/>
    <w:rsid w:val="00C5648D"/>
    <w:rsid w:val="00C640BD"/>
    <w:rsid w:val="00C66860"/>
    <w:rsid w:val="00C70CB3"/>
    <w:rsid w:val="00C74A68"/>
    <w:rsid w:val="00C74EFE"/>
    <w:rsid w:val="00C811B3"/>
    <w:rsid w:val="00C87113"/>
    <w:rsid w:val="00C87C10"/>
    <w:rsid w:val="00C970E7"/>
    <w:rsid w:val="00CA090E"/>
    <w:rsid w:val="00CB30AF"/>
    <w:rsid w:val="00CB5F69"/>
    <w:rsid w:val="00CB6255"/>
    <w:rsid w:val="00CB7CD0"/>
    <w:rsid w:val="00CC49D9"/>
    <w:rsid w:val="00CC5525"/>
    <w:rsid w:val="00CC7F8B"/>
    <w:rsid w:val="00CD1BDA"/>
    <w:rsid w:val="00CE052B"/>
    <w:rsid w:val="00CE29B8"/>
    <w:rsid w:val="00CF3654"/>
    <w:rsid w:val="00D16FF6"/>
    <w:rsid w:val="00D255AD"/>
    <w:rsid w:val="00D51C99"/>
    <w:rsid w:val="00D55CEE"/>
    <w:rsid w:val="00D5708A"/>
    <w:rsid w:val="00D724E7"/>
    <w:rsid w:val="00D752EF"/>
    <w:rsid w:val="00D862BD"/>
    <w:rsid w:val="00D86FE8"/>
    <w:rsid w:val="00DA22E9"/>
    <w:rsid w:val="00DB7EA0"/>
    <w:rsid w:val="00DC264B"/>
    <w:rsid w:val="00DE274E"/>
    <w:rsid w:val="00DE508B"/>
    <w:rsid w:val="00DF0933"/>
    <w:rsid w:val="00DF534E"/>
    <w:rsid w:val="00E00C01"/>
    <w:rsid w:val="00E104BB"/>
    <w:rsid w:val="00E14260"/>
    <w:rsid w:val="00E17893"/>
    <w:rsid w:val="00E47B4D"/>
    <w:rsid w:val="00E620B8"/>
    <w:rsid w:val="00E72ECB"/>
    <w:rsid w:val="00E87F6F"/>
    <w:rsid w:val="00EC4C8C"/>
    <w:rsid w:val="00ED732D"/>
    <w:rsid w:val="00EE78A9"/>
    <w:rsid w:val="00EF455D"/>
    <w:rsid w:val="00F0624E"/>
    <w:rsid w:val="00F12CCD"/>
    <w:rsid w:val="00F236AC"/>
    <w:rsid w:val="00F37D3B"/>
    <w:rsid w:val="00F53031"/>
    <w:rsid w:val="00F658B2"/>
    <w:rsid w:val="00F771A6"/>
    <w:rsid w:val="00F867D7"/>
    <w:rsid w:val="00FA6047"/>
    <w:rsid w:val="00FA61CC"/>
    <w:rsid w:val="00FB300E"/>
    <w:rsid w:val="00FC3D03"/>
    <w:rsid w:val="00FC55BA"/>
    <w:rsid w:val="00FD3D0E"/>
    <w:rsid w:val="00FD5B96"/>
    <w:rsid w:val="00FE607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F22"/>
    <w:pPr>
      <w:widowControl w:val="0"/>
      <w:numPr>
        <w:numId w:val="2"/>
      </w:numPr>
      <w:tabs>
        <w:tab w:val="left" w:pos="360"/>
      </w:tabs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4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330"/>
  </w:style>
  <w:style w:type="paragraph" w:styleId="a7">
    <w:name w:val="footer"/>
    <w:basedOn w:val="a"/>
    <w:link w:val="a8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330"/>
  </w:style>
  <w:style w:type="paragraph" w:styleId="a9">
    <w:name w:val="caption"/>
    <w:basedOn w:val="a"/>
    <w:next w:val="a"/>
    <w:unhideWhenUsed/>
    <w:qFormat/>
    <w:rsid w:val="00D862BD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2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6657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91DCC"/>
    <w:rPr>
      <w:b/>
      <w:bCs/>
    </w:rPr>
  </w:style>
  <w:style w:type="character" w:styleId="ae">
    <w:name w:val="Hyperlink"/>
    <w:basedOn w:val="a0"/>
    <w:uiPriority w:val="99"/>
    <w:unhideWhenUsed/>
    <w:rsid w:val="00691DCC"/>
    <w:rPr>
      <w:color w:val="0000FF"/>
      <w:u w:val="single"/>
    </w:rPr>
  </w:style>
  <w:style w:type="paragraph" w:customStyle="1" w:styleId="ConsPlusNormal">
    <w:name w:val="ConsPlusNormal"/>
    <w:rsid w:val="00691D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62070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rsid w:val="007826AC"/>
    <w:pPr>
      <w:keepNext/>
      <w:widowControl w:val="0"/>
      <w:tabs>
        <w:tab w:val="left" w:pos="480"/>
        <w:tab w:val="right" w:leader="dot" w:pos="9627"/>
      </w:tabs>
      <w:spacing w:after="0" w:line="360" w:lineRule="auto"/>
    </w:pPr>
    <w:rPr>
      <w:rFonts w:ascii="Times New Roman" w:eastAsia="Batang" w:hAnsi="Times New Roman" w:cs="Times New Roman"/>
      <w:caps/>
      <w:noProof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911F22"/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paragraph" w:styleId="3">
    <w:name w:val="Body Text 3"/>
    <w:basedOn w:val="a"/>
    <w:link w:val="30"/>
    <w:rsid w:val="0091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11F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4">
    <w:name w:val="Абзац списка Знак"/>
    <w:link w:val="a3"/>
    <w:uiPriority w:val="34"/>
    <w:rsid w:val="002029BA"/>
  </w:style>
  <w:style w:type="character" w:customStyle="1" w:styleId="apple-converted-space">
    <w:name w:val="apple-converted-space"/>
    <w:basedOn w:val="a0"/>
    <w:rsid w:val="00FD5B96"/>
  </w:style>
  <w:style w:type="character" w:customStyle="1" w:styleId="citation">
    <w:name w:val="citation"/>
    <w:basedOn w:val="a0"/>
    <w:rsid w:val="001A7B1B"/>
  </w:style>
  <w:style w:type="character" w:styleId="af0">
    <w:name w:val="FollowedHyperlink"/>
    <w:basedOn w:val="a0"/>
    <w:uiPriority w:val="99"/>
    <w:semiHidden/>
    <w:unhideWhenUsed/>
    <w:rsid w:val="002F7535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9A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hidden-focus">
    <w:name w:val="x-hidden-focus"/>
    <w:basedOn w:val="a"/>
    <w:rsid w:val="0030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"/>
    <w:basedOn w:val="a"/>
    <w:rsid w:val="006910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CB625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B6255"/>
  </w:style>
  <w:style w:type="paragraph" w:customStyle="1" w:styleId="12">
    <w:name w:val="Обычный1"/>
    <w:rsid w:val="00FF27B0"/>
    <w:rPr>
      <w:rFonts w:ascii="Calibri" w:eastAsia="Calibri" w:hAnsi="Calibri" w:cs="Calibri"/>
      <w:color w:val="000000"/>
      <w:lang w:eastAsia="ja-JP"/>
    </w:rPr>
  </w:style>
  <w:style w:type="character" w:styleId="af4">
    <w:name w:val="Emphasis"/>
    <w:basedOn w:val="a0"/>
    <w:uiPriority w:val="20"/>
    <w:qFormat/>
    <w:rsid w:val="009D0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F22"/>
    <w:pPr>
      <w:widowControl w:val="0"/>
      <w:numPr>
        <w:numId w:val="2"/>
      </w:numPr>
      <w:tabs>
        <w:tab w:val="left" w:pos="360"/>
      </w:tabs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4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330"/>
  </w:style>
  <w:style w:type="paragraph" w:styleId="a7">
    <w:name w:val="footer"/>
    <w:basedOn w:val="a"/>
    <w:link w:val="a8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330"/>
  </w:style>
  <w:style w:type="paragraph" w:styleId="a9">
    <w:name w:val="caption"/>
    <w:basedOn w:val="a"/>
    <w:next w:val="a"/>
    <w:unhideWhenUsed/>
    <w:qFormat/>
    <w:rsid w:val="00D862BD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2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6657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91DCC"/>
    <w:rPr>
      <w:b/>
      <w:bCs/>
    </w:rPr>
  </w:style>
  <w:style w:type="character" w:styleId="ae">
    <w:name w:val="Hyperlink"/>
    <w:basedOn w:val="a0"/>
    <w:uiPriority w:val="99"/>
    <w:unhideWhenUsed/>
    <w:rsid w:val="00691DCC"/>
    <w:rPr>
      <w:color w:val="0000FF"/>
      <w:u w:val="single"/>
    </w:rPr>
  </w:style>
  <w:style w:type="paragraph" w:customStyle="1" w:styleId="ConsPlusNormal">
    <w:name w:val="ConsPlusNormal"/>
    <w:rsid w:val="00691D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62070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rsid w:val="007826AC"/>
    <w:pPr>
      <w:keepNext/>
      <w:widowControl w:val="0"/>
      <w:tabs>
        <w:tab w:val="left" w:pos="480"/>
        <w:tab w:val="right" w:leader="dot" w:pos="9627"/>
      </w:tabs>
      <w:spacing w:after="0" w:line="360" w:lineRule="auto"/>
    </w:pPr>
    <w:rPr>
      <w:rFonts w:ascii="Times New Roman" w:eastAsia="Batang" w:hAnsi="Times New Roman" w:cs="Times New Roman"/>
      <w:caps/>
      <w:noProof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911F22"/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paragraph" w:styleId="3">
    <w:name w:val="Body Text 3"/>
    <w:basedOn w:val="a"/>
    <w:link w:val="30"/>
    <w:rsid w:val="0091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11F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4">
    <w:name w:val="Абзац списка Знак"/>
    <w:link w:val="a3"/>
    <w:uiPriority w:val="34"/>
    <w:rsid w:val="002029BA"/>
  </w:style>
  <w:style w:type="character" w:customStyle="1" w:styleId="apple-converted-space">
    <w:name w:val="apple-converted-space"/>
    <w:basedOn w:val="a0"/>
    <w:rsid w:val="00FD5B96"/>
  </w:style>
  <w:style w:type="character" w:customStyle="1" w:styleId="citation">
    <w:name w:val="citation"/>
    <w:basedOn w:val="a0"/>
    <w:rsid w:val="001A7B1B"/>
  </w:style>
  <w:style w:type="character" w:styleId="af0">
    <w:name w:val="FollowedHyperlink"/>
    <w:basedOn w:val="a0"/>
    <w:uiPriority w:val="99"/>
    <w:semiHidden/>
    <w:unhideWhenUsed/>
    <w:rsid w:val="002F7535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9A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hidden-focus">
    <w:name w:val="x-hidden-focus"/>
    <w:basedOn w:val="a"/>
    <w:rsid w:val="0030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"/>
    <w:basedOn w:val="a"/>
    <w:rsid w:val="006910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CB625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B6255"/>
  </w:style>
  <w:style w:type="paragraph" w:customStyle="1" w:styleId="12">
    <w:name w:val="Обычный1"/>
    <w:rsid w:val="00FF27B0"/>
    <w:rPr>
      <w:rFonts w:ascii="Calibri" w:eastAsia="Calibri" w:hAnsi="Calibri" w:cs="Calibri"/>
      <w:color w:val="000000"/>
      <w:lang w:eastAsia="ja-JP"/>
    </w:rPr>
  </w:style>
  <w:style w:type="character" w:styleId="af4">
    <w:name w:val="Emphasis"/>
    <w:basedOn w:val="a0"/>
    <w:uiPriority w:val="20"/>
    <w:qFormat/>
    <w:rsid w:val="009D0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18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B434-631A-4952-B65D-8E8A8D06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ЗАВУЧ-УВР</cp:lastModifiedBy>
  <cp:revision>4</cp:revision>
  <cp:lastPrinted>2018-03-12T05:09:00Z</cp:lastPrinted>
  <dcterms:created xsi:type="dcterms:W3CDTF">2018-03-12T05:09:00Z</dcterms:created>
  <dcterms:modified xsi:type="dcterms:W3CDTF">2018-03-13T12:53:00Z</dcterms:modified>
</cp:coreProperties>
</file>